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085850" cy="936983"/>
            <wp:effectExtent l="19050" t="0" r="0" b="0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36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2A436E">
        <w:rPr>
          <w:b/>
        </w:rPr>
        <w:t xml:space="preserve">30 мая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2A436E">
        <w:rPr>
          <w:b/>
        </w:rPr>
        <w:t>41</w:t>
      </w:r>
    </w:p>
    <w:p w:rsidR="00C05427" w:rsidRPr="001739BE" w:rsidRDefault="00C05427" w:rsidP="001739BE"/>
    <w:p w:rsidR="00E517C3" w:rsidRPr="008E7E03" w:rsidRDefault="00C05427" w:rsidP="002A436E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2A436E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F5761B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F5761B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541"/>
        <w:gridCol w:w="717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025504">
              <w:rPr>
                <w:color w:val="000000"/>
              </w:rPr>
              <w:t>20 7</w:t>
            </w:r>
            <w:r w:rsidR="00E516D0">
              <w:rPr>
                <w:color w:val="000000"/>
              </w:rPr>
              <w:t>21</w:t>
            </w:r>
            <w:r w:rsidR="00025504">
              <w:rPr>
                <w:color w:val="000000"/>
              </w:rPr>
              <w:t xml:space="preserve"> 468</w:t>
            </w:r>
            <w:r w:rsidR="003671DD" w:rsidRPr="001739BE">
              <w:rPr>
                <w:color w:val="000000"/>
              </w:rPr>
              <w:t xml:space="preserve">руб. </w:t>
            </w:r>
            <w:r w:rsidR="00025504">
              <w:rPr>
                <w:color w:val="000000"/>
              </w:rPr>
              <w:t>13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lastRenderedPageBreak/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49"/>
        <w:gridCol w:w="7788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DE5779">
              <w:t xml:space="preserve"> 18 520 481 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 w:rsidR="00DE5779">
              <w:t>7 480 085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:rsidTr="002A436E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2A436E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:rsidTr="002A436E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051803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1 478 031,19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:rsidTr="002A436E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8355C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1 478 031,19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2A436E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2A436E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2A436E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2A436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7021C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7 480 085,07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56FBD" w:rsidRDefault="00856FBD" w:rsidP="001739BE">
      <w:pPr>
        <w:autoSpaceDE w:val="0"/>
        <w:autoSpaceDN w:val="0"/>
        <w:adjustRightInd w:val="0"/>
        <w:ind w:right="-1" w:firstLine="709"/>
        <w:jc w:val="both"/>
      </w:pPr>
    </w:p>
    <w:p w:rsidR="001F53EE" w:rsidRPr="00407362" w:rsidRDefault="00C459B7" w:rsidP="00407362">
      <w:pPr>
        <w:pStyle w:val="ConsPlusTitle"/>
        <w:widowControl/>
        <w:ind w:firstLine="709"/>
        <w:jc w:val="both"/>
        <w:outlineLvl w:val="0"/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1.4. </w:t>
      </w:r>
      <w:r w:rsidR="001F53EE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08236C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от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№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1739BE" w:rsidRDefault="001F53EE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1739BE" w:rsidTr="00035C95">
        <w:trPr>
          <w:trHeight w:val="776"/>
          <w:jc w:val="center"/>
        </w:trPr>
        <w:tc>
          <w:tcPr>
            <w:tcW w:w="2378" w:type="dxa"/>
          </w:tcPr>
          <w:p w:rsidR="001F53EE" w:rsidRPr="001739BE" w:rsidRDefault="001F53EE" w:rsidP="001739BE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Объемы и источники финансирования</w:t>
            </w:r>
          </w:p>
        </w:tc>
        <w:tc>
          <w:tcPr>
            <w:tcW w:w="7121" w:type="dxa"/>
          </w:tcPr>
          <w:p w:rsidR="00BE06D8" w:rsidRPr="00BE06D8" w:rsidRDefault="00BE06D8" w:rsidP="00BE06D8">
            <w:pPr>
              <w:autoSpaceDE w:val="0"/>
              <w:autoSpaceDN w:val="0"/>
              <w:adjustRightInd w:val="0"/>
            </w:pPr>
            <w:r w:rsidRPr="00BE06D8">
              <w:t xml:space="preserve">Для выполнения мероприятий Программы необходимо </w:t>
            </w:r>
            <w:r w:rsidR="001B4964">
              <w:t>10 448 272</w:t>
            </w:r>
            <w:r w:rsidRPr="00BE06D8">
              <w:t xml:space="preserve"> руб. </w:t>
            </w:r>
            <w:r w:rsidR="001B4964">
              <w:t>57</w:t>
            </w:r>
            <w:r w:rsidRPr="00BE06D8">
              <w:t xml:space="preserve"> коп, в том числе и по годам:                                                                      2025 год- </w:t>
            </w:r>
            <w:r w:rsidR="001B4964">
              <w:t>4 164 561</w:t>
            </w:r>
            <w:r w:rsidRPr="00BE06D8">
              <w:t xml:space="preserve"> руб. </w:t>
            </w:r>
            <w:r w:rsidR="001B4964">
              <w:t>13</w:t>
            </w:r>
            <w:r w:rsidRPr="00BE06D8">
              <w:t xml:space="preserve">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2026 год- 2 679 354 руб. 72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2027 год- 3 604 356 руб. 72 коп.</w:t>
            </w:r>
          </w:p>
          <w:p w:rsidR="001F53EE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</w:p>
        </w:tc>
      </w:tr>
    </w:tbl>
    <w:p w:rsidR="001F53EE" w:rsidRPr="001739BE" w:rsidRDefault="001F53EE" w:rsidP="001739BE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1739BE" w:rsidRDefault="004C1F9D" w:rsidP="001739BE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</w:t>
      </w:r>
      <w:r w:rsidR="001F53EE" w:rsidRPr="001739BE">
        <w:rPr>
          <w:rStyle w:val="FontStyle38"/>
          <w:sz w:val="24"/>
          <w:szCs w:val="24"/>
        </w:rPr>
        <w:t>.</w:t>
      </w:r>
      <w:r w:rsidR="001B4964">
        <w:rPr>
          <w:rStyle w:val="FontStyle38"/>
          <w:sz w:val="24"/>
          <w:szCs w:val="24"/>
        </w:rPr>
        <w:t>5</w:t>
      </w:r>
      <w:r w:rsidR="001F53EE" w:rsidRPr="001739BE">
        <w:rPr>
          <w:rStyle w:val="FontStyle38"/>
          <w:sz w:val="24"/>
          <w:szCs w:val="24"/>
        </w:rPr>
        <w:t xml:space="preserve">. </w:t>
      </w:r>
      <w:r w:rsidR="001F53EE" w:rsidRPr="001739BE">
        <w:t>В Приложении №</w:t>
      </w:r>
      <w:r w:rsidR="00BB5B1A" w:rsidRPr="001739BE">
        <w:t>4</w:t>
      </w:r>
      <w:r w:rsidR="001F53EE" w:rsidRPr="001739BE">
        <w:t xml:space="preserve"> к муниципальной программе «</w:t>
      </w:r>
      <w:r w:rsidR="001F53EE" w:rsidRPr="001739BE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1739BE">
        <w:t xml:space="preserve">сельского поселения Ташелка муниципального района Ставропольский Самарской области </w:t>
      </w:r>
      <w:r w:rsidR="001F53EE" w:rsidRPr="001739BE">
        <w:rPr>
          <w:bdr w:val="none" w:sz="0" w:space="0" w:color="auto" w:frame="1"/>
        </w:rPr>
        <w:t>на 202</w:t>
      </w:r>
      <w:r w:rsidR="00BE06D8">
        <w:rPr>
          <w:bdr w:val="none" w:sz="0" w:space="0" w:color="auto" w:frame="1"/>
        </w:rPr>
        <w:t>5</w:t>
      </w:r>
      <w:r w:rsidR="001F53EE" w:rsidRPr="001739BE">
        <w:rPr>
          <w:bdr w:val="none" w:sz="0" w:space="0" w:color="auto" w:frame="1"/>
        </w:rPr>
        <w:t xml:space="preserve"> – 202</w:t>
      </w:r>
      <w:r w:rsidR="00BE06D8">
        <w:rPr>
          <w:bdr w:val="none" w:sz="0" w:space="0" w:color="auto" w:frame="1"/>
        </w:rPr>
        <w:t>7</w:t>
      </w:r>
      <w:r w:rsidR="001F53EE" w:rsidRPr="001739BE">
        <w:rPr>
          <w:bdr w:val="none" w:sz="0" w:space="0" w:color="auto" w:frame="1"/>
        </w:rPr>
        <w:t xml:space="preserve"> годы», </w:t>
      </w:r>
      <w:r w:rsidR="001F53EE" w:rsidRPr="001739BE">
        <w:t>утвержденной Постановлением Администрации сельского поселения Ташелка муниципального района Ставропольский Самарской области</w:t>
      </w:r>
      <w:r w:rsidR="0008236C" w:rsidRPr="001739BE">
        <w:t xml:space="preserve"> от</w:t>
      </w:r>
      <w:r w:rsidR="004934A1" w:rsidRPr="001739BE">
        <w:rPr>
          <w:b/>
          <w:bCs/>
        </w:rPr>
        <w:t>2</w:t>
      </w:r>
      <w:r w:rsidR="00BE06D8">
        <w:rPr>
          <w:b/>
          <w:bCs/>
        </w:rPr>
        <w:t>5</w:t>
      </w:r>
      <w:r w:rsidR="004934A1" w:rsidRPr="001739BE">
        <w:rPr>
          <w:b/>
          <w:bCs/>
        </w:rPr>
        <w:t xml:space="preserve"> декабря 202</w:t>
      </w:r>
      <w:r w:rsidR="00BE06D8">
        <w:rPr>
          <w:b/>
          <w:bCs/>
        </w:rPr>
        <w:t>4</w:t>
      </w:r>
      <w:r w:rsidR="004934A1" w:rsidRPr="001739BE">
        <w:rPr>
          <w:b/>
          <w:bCs/>
        </w:rPr>
        <w:t xml:space="preserve"> № </w:t>
      </w:r>
      <w:r w:rsidR="00BE06D8">
        <w:rPr>
          <w:b/>
          <w:bCs/>
        </w:rPr>
        <w:t>80</w:t>
      </w:r>
      <w:r w:rsidR="001F53EE" w:rsidRPr="001739BE">
        <w:t xml:space="preserve">, в </w:t>
      </w:r>
      <w:r w:rsidR="00BB5B1A" w:rsidRPr="001739BE">
        <w:t>4</w:t>
      </w:r>
      <w:r w:rsidR="001F53EE" w:rsidRPr="001739BE">
        <w:t xml:space="preserve"> Подпрограмме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 xml:space="preserve"> в паспорте подпрограммы</w:t>
      </w:r>
      <w:r w:rsidR="00924599" w:rsidRPr="001739BE">
        <w:t xml:space="preserve"> № 4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>(далее Подпрограмма)</w:t>
      </w:r>
      <w:r w:rsidR="009B2082" w:rsidRPr="001739BE">
        <w:t>,</w:t>
      </w:r>
      <w:r w:rsidR="001F53EE" w:rsidRPr="001739BE">
        <w:t xml:space="preserve"> в </w:t>
      </w:r>
      <w:r w:rsidR="009B2082" w:rsidRPr="001739BE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BE06D8" w:rsidRPr="001F4484" w:rsidRDefault="00BE06D8" w:rsidP="00BE06D8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268"/>
        <w:gridCol w:w="1417"/>
        <w:gridCol w:w="1418"/>
        <w:gridCol w:w="1417"/>
      </w:tblGrid>
      <w:tr w:rsidR="00BE06D8" w:rsidRPr="001F4484" w:rsidTr="002A436E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06D8" w:rsidRPr="001F4484" w:rsidRDefault="00BE06D8" w:rsidP="00BE06D8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2027 г.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строительствоавтомобильных дорог в сельском поселении – за счет средств местного бюджета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CA1B54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899 172,01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CA1B54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899 172,01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06D8" w:rsidRPr="001F4484" w:rsidTr="002A436E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2A436E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BE06D8" w:rsidRPr="001F4484" w:rsidTr="002A436E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2A436E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B25146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BE06D8" w:rsidRPr="001F4484" w:rsidTr="002A436E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2A436E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1B4964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4 164 561,13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2 679 354,72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2A436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3 604 356,72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584D90" w:rsidRPr="00584D90" w:rsidRDefault="00035C95" w:rsidP="00584D90">
      <w:pPr>
        <w:ind w:right="-1" w:firstLine="708"/>
        <w:jc w:val="both"/>
      </w:pPr>
      <w:r w:rsidRPr="001739BE">
        <w:t>1.</w:t>
      </w:r>
      <w:r w:rsidR="009F69EF">
        <w:t>6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p w:rsidR="00584D90" w:rsidRPr="00584D90" w:rsidRDefault="00584D90" w:rsidP="00584D90">
      <w:pPr>
        <w:spacing w:before="100" w:beforeAutospacing="1" w:line="276" w:lineRule="auto"/>
        <w:rPr>
          <w:b/>
          <w:bCs/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 xml:space="preserve">                                                                     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00"/>
        <w:gridCol w:w="5582"/>
      </w:tblGrid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top w:val="single" w:sz="2" w:space="0" w:color="A9A9A9"/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Наименование подпрограммы:</w:t>
            </w:r>
          </w:p>
        </w:tc>
        <w:tc>
          <w:tcPr>
            <w:tcW w:w="3007" w:type="pct"/>
            <w:tcBorders>
              <w:top w:val="single" w:sz="2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«Благоустройство территории сельского</w:t>
            </w:r>
            <w:r w:rsidRPr="00584D90">
              <w:rPr>
                <w:sz w:val="22"/>
                <w:szCs w:val="22"/>
              </w:rPr>
              <w:t xml:space="preserve"> поселении Ташелка муниципального района Ставропольский Самарской области на 2025-2027 годы» (далее - Подпрограмма)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Основания для разработки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  <w:rPr>
                <w:color w:val="000000"/>
                <w:highlight w:val="yellow"/>
              </w:rPr>
            </w:pPr>
            <w:r w:rsidRPr="00584D90">
              <w:rPr>
                <w:sz w:val="22"/>
                <w:szCs w:val="22"/>
              </w:rPr>
              <w:t xml:space="preserve">Разработана в соответствии с Федеральным Законом от 06.10.2003 года № 131-ФЗ «Об общих принципах организации местного самоуправления»; Уставом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поселении Ташелка муниципального района Ставропольский Самарской области. 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Заказчик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 Администрация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Разработчик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Администрация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after="200" w:line="276" w:lineRule="auto"/>
              <w:ind w:right="115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Исполнители подпрограммы: 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</w:pPr>
            <w:r w:rsidRPr="00584D90">
              <w:rPr>
                <w:color w:val="000000"/>
                <w:sz w:val="22"/>
                <w:szCs w:val="22"/>
              </w:rPr>
              <w:t xml:space="preserve">Администрация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области;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Организации и предприятия осуществляющие деятельность на территории поселения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Цель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2D2D2D"/>
              </w:rPr>
            </w:pPr>
            <w:r w:rsidRPr="00584D90">
              <w:rPr>
                <w:color w:val="2D2D2D"/>
                <w:sz w:val="22"/>
                <w:szCs w:val="22"/>
              </w:rPr>
              <w:t>Основной целью Программы является:</w:t>
            </w:r>
          </w:p>
          <w:p w:rsidR="00584D90" w:rsidRPr="00584D90" w:rsidRDefault="00584D90" w:rsidP="00584D90">
            <w:pPr>
              <w:spacing w:line="276" w:lineRule="auto"/>
              <w:jc w:val="both"/>
            </w:pPr>
            <w:r w:rsidRPr="00584D90">
              <w:rPr>
                <w:color w:val="000000"/>
                <w:sz w:val="22"/>
                <w:szCs w:val="22"/>
              </w:rPr>
              <w:t xml:space="preserve">- совершенствование системы комплексного благоустройства территории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области;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2D2D2D"/>
                <w:sz w:val="22"/>
                <w:szCs w:val="22"/>
              </w:rPr>
              <w:t>- комплексное благоустройство дворовых территорий и проездов к ним в сельском поселении.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lastRenderedPageBreak/>
              <w:t xml:space="preserve"> Задачи</w:t>
            </w:r>
            <w:r w:rsidRPr="00584D90">
              <w:rPr>
                <w:color w:val="000000"/>
                <w:sz w:val="22"/>
                <w:szCs w:val="22"/>
              </w:rPr>
              <w:t xml:space="preserve"> под</w:t>
            </w:r>
            <w:r w:rsidRPr="00584D90">
              <w:rPr>
                <w:bCs/>
                <w:color w:val="000000"/>
                <w:sz w:val="22"/>
                <w:szCs w:val="22"/>
              </w:rPr>
              <w:t>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color w:val="2D2D2D"/>
                <w:sz w:val="22"/>
                <w:szCs w:val="22"/>
              </w:rPr>
              <w:t>Основные задачи Программы:</w:t>
            </w:r>
            <w:r w:rsidRPr="00584D90">
              <w:rPr>
                <w:color w:val="2D2D2D"/>
                <w:sz w:val="22"/>
                <w:szCs w:val="22"/>
              </w:rPr>
              <w:br/>
            </w:r>
            <w:r w:rsidRPr="00584D90">
              <w:rPr>
                <w:color w:val="000000"/>
                <w:sz w:val="22"/>
                <w:szCs w:val="22"/>
              </w:rPr>
              <w:t>1. Организация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2. Приведение в качественное состояние элементов благоустройства территории сельского поселения.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3. Привлечение жителей к участию в решении проблем благоустройства территории сельского поселения.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2D2D2D"/>
              </w:rPr>
            </w:pPr>
            <w:r w:rsidRPr="00584D90">
              <w:rPr>
                <w:color w:val="000000"/>
                <w:sz w:val="22"/>
                <w:szCs w:val="22"/>
              </w:rPr>
              <w:t>4.</w:t>
            </w:r>
            <w:r w:rsidRPr="00584D90">
              <w:rPr>
                <w:color w:val="2D2D2D"/>
                <w:sz w:val="22"/>
                <w:szCs w:val="22"/>
              </w:rPr>
              <w:t xml:space="preserve"> Улучшение архитектурного облика сельского поселения.</w:t>
            </w:r>
            <w:r w:rsidRPr="00584D90">
              <w:rPr>
                <w:color w:val="2D2D2D"/>
                <w:sz w:val="22"/>
                <w:szCs w:val="22"/>
              </w:rPr>
              <w:br/>
              <w:t>5. Создание комфортных условий проживания граждан.</w:t>
            </w:r>
            <w:r w:rsidRPr="00584D90">
              <w:rPr>
                <w:color w:val="2D2D2D"/>
                <w:sz w:val="22"/>
                <w:szCs w:val="22"/>
              </w:rPr>
              <w:br/>
              <w:t>6. Создание комфортных условий для спортивного развития детей дошкольного и школьного возраста.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2D2D2D"/>
              </w:rPr>
            </w:pPr>
            <w:r w:rsidRPr="00584D90">
              <w:rPr>
                <w:color w:val="2D2D2D"/>
                <w:sz w:val="22"/>
                <w:szCs w:val="22"/>
              </w:rPr>
              <w:t>7. Развитие территории сельского поселения посредством внесения изменений в документы территориального планирования и Правил землепользования и застройки.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2D2D2D"/>
                <w:sz w:val="22"/>
                <w:szCs w:val="22"/>
              </w:rPr>
              <w:t>8. Развитие территории сельского поселения посредством подготовки документации по планировке территорий.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Сроки реализации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2025 – 2027 годы.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uppressAutoHyphens/>
              <w:autoSpaceDE w:val="0"/>
              <w:spacing w:line="276" w:lineRule="auto"/>
              <w:jc w:val="both"/>
              <w:rPr>
                <w:lang w:eastAsia="ar-SA"/>
              </w:rPr>
            </w:pPr>
            <w:r w:rsidRPr="00584D90">
              <w:rPr>
                <w:sz w:val="22"/>
                <w:szCs w:val="22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84D90">
              <w:rPr>
                <w:rFonts w:cs="Courier New"/>
                <w:sz w:val="22"/>
                <w:szCs w:val="22"/>
                <w:lang w:eastAsia="ar-SA"/>
              </w:rPr>
              <w:t>Ташелка</w:t>
            </w:r>
            <w:r w:rsidRPr="00584D90">
              <w:rPr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84D90" w:rsidRPr="00584D90" w:rsidRDefault="00584D90" w:rsidP="00584D90">
            <w:pPr>
              <w:spacing w:line="276" w:lineRule="auto"/>
              <w:ind w:left="40" w:right="241"/>
              <w:jc w:val="both"/>
            </w:pPr>
            <w:r w:rsidRPr="00584D90">
              <w:rPr>
                <w:sz w:val="22"/>
                <w:szCs w:val="22"/>
              </w:rPr>
              <w:t>Общий объем финансирования Подпрограммы составляет   5 7</w:t>
            </w:r>
            <w:r w:rsidR="00911AB9">
              <w:rPr>
                <w:sz w:val="22"/>
                <w:szCs w:val="22"/>
              </w:rPr>
              <w:t>34</w:t>
            </w:r>
            <w:r w:rsidRPr="00584D90">
              <w:rPr>
                <w:sz w:val="22"/>
                <w:szCs w:val="22"/>
              </w:rPr>
              <w:t> 032 руб. 54 коп, в том числе:</w:t>
            </w:r>
          </w:p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2025 год – 2 92</w:t>
            </w:r>
            <w:r w:rsidR="00911AB9">
              <w:rPr>
                <w:color w:val="000000"/>
                <w:sz w:val="22"/>
                <w:szCs w:val="22"/>
              </w:rPr>
              <w:t>9</w:t>
            </w:r>
            <w:r w:rsidRPr="00584D90">
              <w:rPr>
                <w:color w:val="000000"/>
                <w:sz w:val="22"/>
                <w:szCs w:val="22"/>
              </w:rPr>
              <w:t xml:space="preserve"> 226 руб. 20 коп.;</w:t>
            </w:r>
          </w:p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2026 год – 1 509 795 руб. 17 коп.;</w:t>
            </w:r>
          </w:p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2027 год – 1 295 011 руб. 17 коп.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Ожидаемые конечные результаты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1.  Единое управление комплексным благоустройством 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2. Определение перспективы улучшения благоустройства 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3. Создание условий для работы и отдыха жителей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</w:pPr>
            <w:r w:rsidRPr="00584D90">
              <w:rPr>
                <w:color w:val="000000"/>
                <w:sz w:val="22"/>
                <w:szCs w:val="22"/>
              </w:rPr>
              <w:t xml:space="preserve">4. Улучшение состояния территорий </w:t>
            </w:r>
            <w:r w:rsidRPr="00584D90">
              <w:rPr>
                <w:sz w:val="22"/>
                <w:szCs w:val="22"/>
              </w:rPr>
              <w:t xml:space="preserve">сельского поселения Ташелка муниципального района Ставропольский Самарской области. 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5. Привитие жителям сельского поселения любви и уважения к своему поселку, к соблюдению чистоты и порядка на территории </w:t>
            </w:r>
            <w:r w:rsidRPr="00584D90">
              <w:rPr>
                <w:sz w:val="22"/>
                <w:szCs w:val="22"/>
              </w:rPr>
              <w:t xml:space="preserve">сельского поселения Ташелка муниципального района Ставропольский Самарской </w:t>
            </w:r>
            <w:r w:rsidRPr="00584D90">
              <w:rPr>
                <w:sz w:val="22"/>
                <w:szCs w:val="22"/>
              </w:rPr>
              <w:lastRenderedPageBreak/>
              <w:t>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6. Проведение ремонта подъездов многоквартирных домов.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7. Проведение ремонта фасадов многоквартирных домов.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8.Благоустройство придомовых территорий многоквартирных домов.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9. Наличие в сельском поселении актуализированных документов территориального планирования и зонирования.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10.Наличие сформированных земельных участков, готовых для освоения под строительство.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11. наличие утвержденной документации по планировке территории.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lastRenderedPageBreak/>
              <w:t>Механизм реализации</w:t>
            </w:r>
            <w:r w:rsidRPr="00584D90">
              <w:rPr>
                <w:color w:val="000000"/>
                <w:sz w:val="22"/>
                <w:szCs w:val="22"/>
              </w:rPr>
              <w:t xml:space="preserve"> под</w:t>
            </w:r>
            <w:r w:rsidRPr="00584D90">
              <w:rPr>
                <w:bCs/>
                <w:color w:val="000000"/>
                <w:sz w:val="22"/>
                <w:szCs w:val="22"/>
              </w:rPr>
              <w:t>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К реализации программы привлекаются организации и предприятия, осуществляющие деятельность на 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, частные предприниматели.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Администрация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</w:t>
            </w:r>
            <w:r w:rsidR="002A436E">
              <w:rPr>
                <w:sz w:val="22"/>
                <w:szCs w:val="22"/>
              </w:rPr>
              <w:t xml:space="preserve"> </w:t>
            </w:r>
            <w:r w:rsidRPr="00584D90">
              <w:rPr>
                <w:sz w:val="22"/>
                <w:szCs w:val="22"/>
              </w:rPr>
              <w:t>области</w:t>
            </w:r>
            <w:r w:rsidRPr="00584D90">
              <w:rPr>
                <w:color w:val="000000"/>
                <w:sz w:val="22"/>
                <w:szCs w:val="22"/>
              </w:rPr>
              <w:t xml:space="preserve"> осуществляет координацию деятельности исполнителя подпрограммы, контроль за сроками выполнения мероприятий подпрограммы,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Pr="00584D90">
              <w:rPr>
                <w:sz w:val="22"/>
                <w:szCs w:val="22"/>
              </w:rPr>
              <w:t xml:space="preserve">сельского поселения Ташелка муниципального района Ставропольский Самарской области </w:t>
            </w:r>
            <w:r w:rsidRPr="00584D90">
              <w:rPr>
                <w:color w:val="000000"/>
                <w:sz w:val="22"/>
                <w:szCs w:val="22"/>
              </w:rPr>
              <w:t xml:space="preserve">на очередной финансовый год и план реализации программы.  </w:t>
            </w:r>
          </w:p>
        </w:tc>
      </w:tr>
      <w:tr w:rsidR="00584D90" w:rsidRPr="00584D90" w:rsidTr="002A436E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rPr>
                <w:color w:val="000000"/>
                <w:highlight w:val="red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Система организации контроля за исполнением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</w:pPr>
            <w:r w:rsidRPr="00584D90">
              <w:rPr>
                <w:bCs/>
                <w:color w:val="000000"/>
                <w:sz w:val="22"/>
                <w:szCs w:val="22"/>
              </w:rPr>
              <w:t>- текущий контроль выполнения подпрограммы</w:t>
            </w:r>
            <w:r w:rsidRPr="00584D90">
              <w:rPr>
                <w:color w:val="000000"/>
                <w:sz w:val="22"/>
                <w:szCs w:val="22"/>
              </w:rPr>
              <w:t xml:space="preserve"> – еженедельный контроль осуществляется администрацией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- промежуточный контроль</w:t>
            </w:r>
            <w:r w:rsidRPr="00584D90">
              <w:rPr>
                <w:color w:val="000000"/>
                <w:sz w:val="22"/>
                <w:szCs w:val="22"/>
              </w:rPr>
              <w:t xml:space="preserve"> – ежегодное предоставление отчетов о ходе реализации подпрограммы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>РАЗДЕЛ 1. Содержание проблемы и необходимость ее решения подпрограммно-целевым методом</w:t>
      </w:r>
    </w:p>
    <w:p w:rsidR="00584D90" w:rsidRPr="00584D90" w:rsidRDefault="00584D90" w:rsidP="00584D90">
      <w:pPr>
        <w:spacing w:line="276" w:lineRule="auto"/>
        <w:ind w:firstLine="540"/>
        <w:jc w:val="both"/>
        <w:rPr>
          <w:sz w:val="22"/>
          <w:szCs w:val="22"/>
        </w:rPr>
      </w:pPr>
      <w:r w:rsidRPr="00584D90">
        <w:rPr>
          <w:sz w:val="22"/>
          <w:szCs w:val="22"/>
        </w:rPr>
        <w:t xml:space="preserve">Подпрограмма по благоустройству населенных пунктов, расположенных на территории сельского поселения Ташелка муниципального района Ставропольский Самарской области, разработана в соответствии с Федеральным Законом от 06.10.2003 года № 131-ФЗ «Об общих принципах организации местного самоуправления»; Уставом сельского поселения Ташелка муниципального района Ставропольский Самарской области.  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sz w:val="22"/>
          <w:szCs w:val="22"/>
        </w:rPr>
        <w:t>Сельское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включает в себя один населенный пункт: с.</w:t>
      </w:r>
      <w:r w:rsidRPr="00584D90">
        <w:rPr>
          <w:sz w:val="22"/>
          <w:szCs w:val="22"/>
        </w:rPr>
        <w:t xml:space="preserve"> Ташелка</w:t>
      </w:r>
      <w:r w:rsidRPr="00584D90">
        <w:rPr>
          <w:color w:val="000000"/>
          <w:sz w:val="22"/>
          <w:szCs w:val="22"/>
        </w:rPr>
        <w:t xml:space="preserve"> муниципального </w:t>
      </w:r>
      <w:r w:rsidRPr="00584D90">
        <w:rPr>
          <w:sz w:val="22"/>
          <w:szCs w:val="22"/>
        </w:rPr>
        <w:t>района Ставропольский Самарской области</w:t>
      </w:r>
      <w:r w:rsidRPr="00584D90">
        <w:rPr>
          <w:color w:val="000000"/>
          <w:sz w:val="22"/>
          <w:szCs w:val="22"/>
        </w:rPr>
        <w:t>, имеется значительная протяженность дорог.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lastRenderedPageBreak/>
        <w:t>Большинство объектов внешнего благоустройства населенных пунктов, таких как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Подпрограммно-целевой подход к решению проблем благоустройства населенных пунктов необходим, так как без стройной комплексной системы благоустройства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невозможно добиться каких-либо значимых результатов в обеспечении комфортных условий для деятельности и отдыха жителей сельского поселения. Важна четкая согласованность действий администрации, и предприятий, обеспечивающих жизнедеятельность </w:t>
      </w:r>
      <w:r w:rsidRPr="00584D90">
        <w:rPr>
          <w:sz w:val="22"/>
          <w:szCs w:val="22"/>
        </w:rPr>
        <w:t xml:space="preserve">сельского 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584D90" w:rsidRPr="00584D90" w:rsidRDefault="00584D90" w:rsidP="00584D90">
      <w:pPr>
        <w:tabs>
          <w:tab w:val="left" w:pos="142"/>
        </w:tabs>
        <w:spacing w:before="100" w:beforeAutospacing="1" w:line="276" w:lineRule="auto"/>
        <w:ind w:firstLine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«Основная цель проводимых в России реформ жилищно-коммунального хозяйства - создание комфортных и безопасных условий проживания граждан с соблюдением необходимых санитарных норм и правил, что напрямую зависит от технического состояния жилых домов и благоустройства внутридомовых территорий и проездов к ним.</w:t>
      </w:r>
      <w:r w:rsidRPr="00584D90">
        <w:rPr>
          <w:spacing w:val="1"/>
          <w:sz w:val="22"/>
          <w:szCs w:val="22"/>
        </w:rPr>
        <w:br/>
        <w:t xml:space="preserve">             Негативные тенденции в экономике России, связанные с перестроечным периодом, коснулись всех отраслей хозяйственного комплекса сельского поселения. Особенно это отразилось на жилищно-коммунальном хозяйстве, в том числе на благоустройстве территорий жилой застройки.</w:t>
      </w:r>
      <w:r w:rsidRPr="00584D90">
        <w:rPr>
          <w:spacing w:val="1"/>
          <w:sz w:val="22"/>
          <w:szCs w:val="22"/>
        </w:rPr>
        <w:br/>
        <w:t xml:space="preserve">            Анализ сложившейся ситуации показал, что для нормального функционирования сельского поселения большое значение имеет инженерное благоустройство их территорий. Многолетнее недофинансирование мероприятий по ремонту и приведению дворовых территорий и проездов к ним в надлежащий вид привело к повышенному износу асфальтового покрытия, отсутствию детских игровых и спортивных площадок, утрате внешнего соответствующего облика газонов. </w:t>
      </w:r>
    </w:p>
    <w:p w:rsidR="00584D90" w:rsidRPr="00584D90" w:rsidRDefault="00584D90" w:rsidP="00584D90">
      <w:pPr>
        <w:tabs>
          <w:tab w:val="left" w:pos="142"/>
        </w:tabs>
        <w:spacing w:line="276" w:lineRule="auto"/>
        <w:ind w:firstLine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В районах старой застройки еще существуют территории, требующие комплексного благоустройства и включающие в себя ремонт внутридворовых проездов, ремонт и замену детского оборудования, установку элементов малых архитектурных форм, устройство пешеходных дорожек, реконструкцию элементов озеленения (газоны, клумбы).</w:t>
      </w:r>
    </w:p>
    <w:p w:rsidR="00584D90" w:rsidRPr="00584D90" w:rsidRDefault="00584D90" w:rsidP="00584D90">
      <w:pPr>
        <w:tabs>
          <w:tab w:val="left" w:pos="142"/>
        </w:tabs>
        <w:spacing w:line="276" w:lineRule="auto"/>
        <w:ind w:firstLine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Благоустройство дворовой территории и проездов к ним требует больших финансовых вложений, зачастую непосильных для собственников многоквартирных домов, в большинстве своем являющихся людьми малообеспеченными.</w:t>
      </w:r>
    </w:p>
    <w:p w:rsidR="00584D90" w:rsidRPr="00584D90" w:rsidRDefault="00584D90" w:rsidP="00584D90">
      <w:pPr>
        <w:tabs>
          <w:tab w:val="left" w:pos="142"/>
        </w:tabs>
        <w:spacing w:line="276" w:lineRule="auto"/>
        <w:ind w:firstLine="709"/>
        <w:jc w:val="both"/>
        <w:rPr>
          <w:color w:val="2D2D2D"/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В соответствии с данной Программой планируется реализация мероприятий, направленных на улучшение состояния дворов и проездов к ним на территории</w:t>
      </w:r>
      <w:r w:rsidRPr="00584D90">
        <w:rPr>
          <w:color w:val="2D2D2D"/>
          <w:spacing w:val="1"/>
          <w:sz w:val="22"/>
          <w:szCs w:val="22"/>
        </w:rPr>
        <w:t xml:space="preserve"> сельского поселения.»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Необходимость внесения изменений по определению границ земельных участков для освоения под строительство на территории сельского поселения.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>РАЗДЕЛ 2. Анализ существующего положения в комплексном благоустройстве населенных пунктов сельского</w:t>
      </w:r>
      <w:r w:rsidRPr="00584D90">
        <w:rPr>
          <w:b/>
          <w:sz w:val="22"/>
          <w:szCs w:val="22"/>
        </w:rPr>
        <w:t xml:space="preserve"> поселения Ташелка муниципального района Ставропольский Самарской области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Для определения комплекса проблем, подлежащих подпрограммному решению, проведен анализ существующего положения в комплексном благоустройстве сельского 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подпрограммы.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b/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 xml:space="preserve">2.1. Анализ качественного состояния элементов благоустройства </w:t>
      </w:r>
      <w:r w:rsidRPr="00584D90">
        <w:rPr>
          <w:b/>
          <w:sz w:val="22"/>
          <w:szCs w:val="22"/>
        </w:rPr>
        <w:t>сельского поселения Ташелка муниципального района Ставропольский Самарской области</w:t>
      </w:r>
    </w:p>
    <w:p w:rsidR="00584D90" w:rsidRPr="00584D90" w:rsidRDefault="00584D90" w:rsidP="00584D90">
      <w:pPr>
        <w:spacing w:before="100" w:beforeAutospacing="1" w:line="276" w:lineRule="auto"/>
        <w:rPr>
          <w:b/>
          <w:color w:val="000000"/>
          <w:sz w:val="22"/>
          <w:szCs w:val="22"/>
        </w:rPr>
      </w:pPr>
      <w:r w:rsidRPr="00584D90">
        <w:rPr>
          <w:b/>
          <w:iCs/>
          <w:color w:val="000000"/>
          <w:sz w:val="22"/>
          <w:szCs w:val="22"/>
        </w:rPr>
        <w:t>2.1.1. Озеленение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Искусственные посадки зеленых насаждений в виде отдельных скверов и аллей существуют во всех населенных пунктах. Существующие участки зеленых насаждений общего пользования и растений имеют неудовлетворительное состояние: недостаточно благоустроены, нуждаются в постоянном </w:t>
      </w:r>
      <w:r w:rsidRPr="00584D90">
        <w:rPr>
          <w:color w:val="000000"/>
          <w:sz w:val="22"/>
          <w:szCs w:val="22"/>
        </w:rPr>
        <w:lastRenderedPageBreak/>
        <w:t>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 и иные работы.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584D90" w:rsidRPr="00584D90" w:rsidRDefault="00584D90" w:rsidP="00584D90">
      <w:pPr>
        <w:spacing w:line="276" w:lineRule="auto"/>
        <w:ind w:firstLine="782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участников, принимающих участие в решении данной проблемы, должны быть согласованы между собой. </w:t>
      </w:r>
    </w:p>
    <w:p w:rsidR="00584D90" w:rsidRPr="00584D90" w:rsidRDefault="00584D90" w:rsidP="00584D90">
      <w:pPr>
        <w:spacing w:line="276" w:lineRule="auto"/>
        <w:ind w:firstLine="782"/>
        <w:jc w:val="both"/>
        <w:rPr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b/>
          <w:bCs/>
          <w:iCs/>
          <w:color w:val="000000"/>
          <w:sz w:val="22"/>
          <w:szCs w:val="22"/>
        </w:rPr>
        <w:t>2.1.2. Наружное освещение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 xml:space="preserve">Сети наружного освещения по улицам населенных пунктов включают в себя 280 светильников. Необходимо проводить реконструкцию уличного освещения, изготовление проектно-сметной документации, ремонт уличного освещения и иные работы. 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b/>
          <w:bCs/>
          <w:iCs/>
          <w:color w:val="000000"/>
          <w:sz w:val="22"/>
          <w:szCs w:val="22"/>
        </w:rPr>
        <w:t>2.1.3. Благоустройство в населенных пунктах</w:t>
      </w: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Благоустройство населенных пунктов включает в себя: озеленение территории сельского поселения, установка детских игровых площадок, содержание мест отдыха, содержание мест захоронения, содержание и ремонт памятников и монументов и иных работ. Благоустройством занимается администрация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. </w:t>
      </w: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 xml:space="preserve">2.2. Привлечение жителей к участию в решении проблемблагоустройства населенных пунктов </w:t>
      </w:r>
      <w:r w:rsidRPr="00584D90">
        <w:rPr>
          <w:b/>
          <w:sz w:val="22"/>
          <w:szCs w:val="22"/>
        </w:rPr>
        <w:t>сельского поселения Ташелка муниципального района Ставропольский Самарской области</w:t>
      </w: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Анализ показывает, что проблема заключается в низком уровне культуры поведения жителей населенных пунктов на улицах и во дворах, небрежном отношении к элементам благоустройства. 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Решением этой проблемы, возможно, является организация и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сохранности объектов благоустройства.</w:t>
      </w:r>
    </w:p>
    <w:p w:rsidR="00584D90" w:rsidRPr="00584D90" w:rsidRDefault="00584D90" w:rsidP="00584D90">
      <w:pPr>
        <w:spacing w:line="276" w:lineRule="auto"/>
        <w:ind w:firstLine="600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В течение 2025 - 2027 годов могут о организовываться и проводиться: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- различные конкурсы, направленные на озеленение дворов и прилегающих территорий. 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работах по благоустройству, санитарному и гигиеническому содержанию прилегающих территорий.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>РАЗДЕЛ 3. Цели и задачи подпрограммы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>3.1. Цель подпрограммы</w:t>
      </w:r>
    </w:p>
    <w:p w:rsidR="00584D90" w:rsidRPr="00584D90" w:rsidRDefault="00584D90" w:rsidP="00584D90">
      <w:pPr>
        <w:spacing w:line="276" w:lineRule="auto"/>
        <w:ind w:firstLine="54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Совершенствование системы комплексного благоустройства на территории сельского</w:t>
      </w:r>
      <w:r w:rsidRPr="00584D90">
        <w:rPr>
          <w:sz w:val="22"/>
          <w:szCs w:val="22"/>
        </w:rPr>
        <w:t xml:space="preserve">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>, создание комфортных условий проживания и отдыха населения.</w:t>
      </w:r>
    </w:p>
    <w:p w:rsidR="00584D90" w:rsidRPr="00584D90" w:rsidRDefault="00584D90" w:rsidP="00584D90">
      <w:pPr>
        <w:spacing w:before="100" w:beforeAutospacing="1" w:line="276" w:lineRule="auto"/>
        <w:ind w:firstLine="567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«</w:t>
      </w:r>
      <w:r w:rsidRPr="00584D90">
        <w:rPr>
          <w:color w:val="2D2D2D"/>
          <w:spacing w:val="1"/>
          <w:sz w:val="22"/>
          <w:szCs w:val="22"/>
        </w:rPr>
        <w:t>Основной целью Программы является комплексное благоустройство дворовых территорий и проездов к ним на территории сельского поселения».</w:t>
      </w:r>
    </w:p>
    <w:p w:rsidR="00584D90" w:rsidRPr="00584D90" w:rsidRDefault="00584D90" w:rsidP="00584D90">
      <w:pPr>
        <w:spacing w:before="100" w:beforeAutospacing="1" w:line="276" w:lineRule="auto"/>
        <w:ind w:firstLine="540"/>
        <w:jc w:val="both"/>
        <w:rPr>
          <w:b/>
          <w:bCs/>
          <w:sz w:val="22"/>
          <w:szCs w:val="22"/>
        </w:rPr>
      </w:pPr>
      <w:r w:rsidRPr="00584D90">
        <w:rPr>
          <w:b/>
          <w:bCs/>
          <w:sz w:val="22"/>
          <w:szCs w:val="22"/>
        </w:rPr>
        <w:t>3.2. Задачи подпрограммы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lastRenderedPageBreak/>
        <w:t>1. Организация взаимодействия между предприятиями, организациями и учреждениями, жителями сельского поселения при решении вопросов благоустройства сельского поселения.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>2. Приведение в качественное состояние элементов благоустройства населенных пунктов.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>3. Привлечение жителей к участию в решении проблем благоустройства населенных пунктов.</w:t>
      </w:r>
    </w:p>
    <w:p w:rsidR="00584D90" w:rsidRPr="00584D90" w:rsidRDefault="00584D90" w:rsidP="00584D90">
      <w:pPr>
        <w:spacing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4.  Улучшение архитектурного облика сельского поселения.</w:t>
      </w:r>
    </w:p>
    <w:p w:rsidR="00584D90" w:rsidRPr="00584D90" w:rsidRDefault="00584D90" w:rsidP="00584D90">
      <w:pPr>
        <w:spacing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5.  Создание комфортных условий проживания граждан.</w:t>
      </w:r>
    </w:p>
    <w:p w:rsidR="00584D90" w:rsidRPr="00584D90" w:rsidRDefault="00584D90" w:rsidP="00584D90">
      <w:pPr>
        <w:spacing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6. Создание комфортных условий для спортивного развития детей дошкольного и школьного возраста.</w:t>
      </w:r>
    </w:p>
    <w:p w:rsidR="00584D90" w:rsidRPr="00584D90" w:rsidRDefault="00584D90" w:rsidP="00584D90">
      <w:pPr>
        <w:spacing w:line="276" w:lineRule="auto"/>
        <w:jc w:val="both"/>
        <w:rPr>
          <w:color w:val="2D2D2D"/>
          <w:sz w:val="22"/>
          <w:szCs w:val="22"/>
        </w:rPr>
      </w:pPr>
      <w:r w:rsidRPr="00584D90">
        <w:rPr>
          <w:color w:val="2D2D2D"/>
          <w:sz w:val="22"/>
          <w:szCs w:val="22"/>
        </w:rPr>
        <w:t>7. Развитие территории сельского поселения посредством внесения изменений в документы территориального планирования и Правил землепользования и зас</w:t>
      </w:r>
      <w:r w:rsidR="00F5761B">
        <w:rPr>
          <w:color w:val="2D2D2D"/>
          <w:sz w:val="22"/>
          <w:szCs w:val="22"/>
        </w:rPr>
        <w:t>т</w:t>
      </w:r>
      <w:r w:rsidRPr="00584D90">
        <w:rPr>
          <w:color w:val="2D2D2D"/>
          <w:sz w:val="22"/>
          <w:szCs w:val="22"/>
        </w:rPr>
        <w:t>ройки.</w:t>
      </w:r>
    </w:p>
    <w:p w:rsidR="00584D90" w:rsidRPr="00584D90" w:rsidRDefault="00584D90" w:rsidP="00584D90">
      <w:pPr>
        <w:spacing w:line="276" w:lineRule="auto"/>
        <w:jc w:val="both"/>
        <w:rPr>
          <w:b/>
          <w:bCs/>
          <w:sz w:val="22"/>
          <w:szCs w:val="22"/>
        </w:rPr>
      </w:pPr>
      <w:r w:rsidRPr="00584D90">
        <w:rPr>
          <w:color w:val="2D2D2D"/>
          <w:sz w:val="22"/>
          <w:szCs w:val="22"/>
        </w:rPr>
        <w:t>8. Развитие территории сельского поселения посредством подготовки документации по планировке территорий.</w:t>
      </w:r>
    </w:p>
    <w:p w:rsidR="00584D90" w:rsidRPr="00584D90" w:rsidRDefault="00584D90" w:rsidP="00584D90">
      <w:pPr>
        <w:spacing w:line="276" w:lineRule="auto"/>
        <w:jc w:val="center"/>
        <w:rPr>
          <w:b/>
          <w:bCs/>
          <w:color w:val="000000"/>
          <w:sz w:val="22"/>
          <w:szCs w:val="22"/>
        </w:rPr>
      </w:pPr>
      <w:r w:rsidRPr="00584D90">
        <w:rPr>
          <w:b/>
          <w:bCs/>
          <w:caps/>
          <w:sz w:val="22"/>
          <w:szCs w:val="22"/>
        </w:rPr>
        <w:t>Раздел 4</w:t>
      </w:r>
      <w:r w:rsidRPr="00584D90">
        <w:rPr>
          <w:b/>
          <w:bCs/>
          <w:sz w:val="22"/>
          <w:szCs w:val="22"/>
        </w:rPr>
        <w:t>. Оценка эффективности</w:t>
      </w:r>
      <w:r w:rsidRPr="00584D90">
        <w:rPr>
          <w:b/>
          <w:bCs/>
          <w:color w:val="000000"/>
          <w:sz w:val="22"/>
          <w:szCs w:val="22"/>
        </w:rPr>
        <w:t xml:space="preserve"> подпрограммы.</w:t>
      </w:r>
    </w:p>
    <w:p w:rsidR="00584D90" w:rsidRPr="00584D90" w:rsidRDefault="00584D90" w:rsidP="00584D90">
      <w:pPr>
        <w:spacing w:line="276" w:lineRule="auto"/>
        <w:jc w:val="center"/>
        <w:rPr>
          <w:b/>
          <w:bCs/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В результате реализации подпрограммы ожидается создание условий, обеспечивающих комфортные условия для работы и отдыха населения на территории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>.</w:t>
      </w:r>
    </w:p>
    <w:p w:rsidR="00584D90" w:rsidRPr="00584D90" w:rsidRDefault="00584D90" w:rsidP="00584D90">
      <w:pPr>
        <w:spacing w:line="276" w:lineRule="auto"/>
        <w:ind w:firstLine="54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Эффективность подпрограммы оценивается по следующим показателям: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процент соответствия объектов внешнего благоустройства (озеленения, наружного освещения, детские площадки) ГОСТу;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процент привлечения населения сельского</w:t>
      </w:r>
      <w:r w:rsidRPr="00584D90">
        <w:rPr>
          <w:sz w:val="22"/>
          <w:szCs w:val="22"/>
        </w:rPr>
        <w:t xml:space="preserve">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к работам по благоустройству;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процент привлечения предприятий и организаций поселения к работам по благоустройству;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уровень взаимодействия предприятий, обеспечивающих благоустройство сельского поселения и предприятий – владельцев инженерных сетей;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- уровень благоустроенности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(</w:t>
      </w:r>
      <w:r w:rsidRPr="00584D90">
        <w:rPr>
          <w:sz w:val="22"/>
          <w:szCs w:val="22"/>
        </w:rPr>
        <w:t>обеспеченность сетями наружного освещения, зелеными насаждениями, детскими игровыми площадками).</w:t>
      </w:r>
    </w:p>
    <w:p w:rsidR="00584D90" w:rsidRPr="00584D90" w:rsidRDefault="00584D90" w:rsidP="00584D90">
      <w:pPr>
        <w:spacing w:before="100" w:beforeAutospacing="1" w:line="276" w:lineRule="auto"/>
        <w:ind w:firstLine="567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Программа носит социальный характер. Реализация запланированных мероприятий позволит благоустроить дворовые территории и проезды к ним. </w:t>
      </w:r>
    </w:p>
    <w:p w:rsidR="00584D90" w:rsidRPr="00584D90" w:rsidRDefault="00584D90" w:rsidP="00584D90">
      <w:pPr>
        <w:spacing w:before="100" w:beforeAutospacing="1"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       В сельском поселении могут быть проведены следующие мероприятия: - восстановление внутридворового асфальтового покрытия, замена бордюрного камня; - восстановление газона, проведение работ по сносу и посадке зеленых насаждений; - установление необходимого количества комплексов детского игрового и спортивного оборудования, малых архитектурных форм.</w:t>
      </w:r>
    </w:p>
    <w:p w:rsidR="00584D90" w:rsidRPr="00584D90" w:rsidRDefault="00584D90" w:rsidP="00584D90">
      <w:pPr>
        <w:tabs>
          <w:tab w:val="left" w:pos="851"/>
        </w:tabs>
        <w:spacing w:before="100" w:beforeAutospacing="1"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     Экономическая эффективность Подпрограммы будет выражена в стимулировании развития инфраструктуры.</w:t>
      </w:r>
      <w:r w:rsidRPr="00584D90">
        <w:rPr>
          <w:spacing w:val="1"/>
          <w:sz w:val="22"/>
          <w:szCs w:val="22"/>
        </w:rPr>
        <w:br/>
        <w:t xml:space="preserve">      Социальная эффективность Подпрограммы будет выражена: </w:t>
      </w:r>
    </w:p>
    <w:p w:rsidR="00584D90" w:rsidRPr="00584D90" w:rsidRDefault="00584D90" w:rsidP="00584D90">
      <w:pPr>
        <w:tabs>
          <w:tab w:val="left" w:pos="851"/>
        </w:tabs>
        <w:spacing w:line="276" w:lineRule="auto"/>
        <w:ind w:left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ab/>
        <w:t>- в создании более комфортных и безопасных условий проживания граждан;</w:t>
      </w:r>
      <w:r w:rsidRPr="00584D90">
        <w:rPr>
          <w:spacing w:val="1"/>
          <w:sz w:val="22"/>
          <w:szCs w:val="22"/>
        </w:rPr>
        <w:br/>
        <w:t>- в улучшении внешнего облика населенных пунктов.</w:t>
      </w:r>
    </w:p>
    <w:p w:rsidR="00584D90" w:rsidRPr="00584D90" w:rsidRDefault="00584D90" w:rsidP="00584D90">
      <w:pPr>
        <w:tabs>
          <w:tab w:val="left" w:pos="709"/>
        </w:tabs>
        <w:spacing w:before="100" w:beforeAutospacing="1"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    Индикатором результативности реализации Программы следует считать количество благоустроенных дворовых территорий и проездов к ним в отчетном году, а также сокращение количества дворовых территорий и проездов к ним, благоустройство которых не отвечает современным техническим и социальным требованиям.</w:t>
      </w:r>
    </w:p>
    <w:p w:rsidR="00584D90" w:rsidRPr="00584D90" w:rsidRDefault="00584D90" w:rsidP="00584D90">
      <w:pPr>
        <w:spacing w:line="276" w:lineRule="auto"/>
        <w:ind w:left="840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Реализация Программы позволит повысить комфортность проживания».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b/>
          <w:bCs/>
          <w:color w:val="000000"/>
          <w:sz w:val="22"/>
          <w:szCs w:val="22"/>
        </w:rPr>
      </w:pPr>
      <w:r w:rsidRPr="00584D90">
        <w:rPr>
          <w:b/>
          <w:bCs/>
          <w:caps/>
          <w:color w:val="000000"/>
          <w:sz w:val="22"/>
          <w:szCs w:val="22"/>
        </w:rPr>
        <w:lastRenderedPageBreak/>
        <w:t>Раздел 5</w:t>
      </w:r>
      <w:r w:rsidRPr="00584D90">
        <w:rPr>
          <w:b/>
          <w:bCs/>
          <w:color w:val="000000"/>
          <w:sz w:val="22"/>
          <w:szCs w:val="22"/>
        </w:rPr>
        <w:t>. Мероприятия Подпрограммы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2A436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2A436E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2A436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2A436E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2A436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2A436E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2A436E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2A436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  <w:rPr>
                <w:lang w:val="en-US"/>
              </w:rPr>
            </w:pPr>
            <w:r w:rsidRPr="00AF305B">
              <w:rPr>
                <w:sz w:val="22"/>
                <w:szCs w:val="22"/>
              </w:rPr>
              <w:t>2 3</w:t>
            </w:r>
            <w:r w:rsidR="00911AB9">
              <w:rPr>
                <w:sz w:val="22"/>
                <w:szCs w:val="22"/>
              </w:rPr>
              <w:t>20</w:t>
            </w:r>
            <w:r w:rsidRPr="00AF305B">
              <w:rPr>
                <w:sz w:val="22"/>
                <w:szCs w:val="22"/>
              </w:rPr>
              <w:t> 543,20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2A436E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</w:pPr>
            <w:r w:rsidRPr="00AF305B">
              <w:rPr>
                <w:sz w:val="22"/>
                <w:szCs w:val="22"/>
              </w:rPr>
              <w:t>2 3</w:t>
            </w:r>
            <w:r w:rsidR="00911AB9">
              <w:rPr>
                <w:sz w:val="22"/>
                <w:szCs w:val="22"/>
              </w:rPr>
              <w:t>20</w:t>
            </w:r>
            <w:r w:rsidRPr="00AF305B">
              <w:rPr>
                <w:sz w:val="22"/>
                <w:szCs w:val="22"/>
              </w:rPr>
              <w:t> 543,20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2A436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2A436E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2A436E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2</w:t>
            </w:r>
            <w:r w:rsidR="00825401" w:rsidRPr="00AF305B">
              <w:rPr>
                <w:color w:val="000000"/>
                <w:sz w:val="22"/>
                <w:szCs w:val="22"/>
              </w:rPr>
              <w:t> 92</w:t>
            </w:r>
            <w:r w:rsidR="00911AB9">
              <w:rPr>
                <w:color w:val="000000"/>
                <w:sz w:val="22"/>
                <w:szCs w:val="22"/>
              </w:rPr>
              <w:t>9</w:t>
            </w:r>
            <w:r w:rsidR="00825401" w:rsidRPr="00AF305B">
              <w:rPr>
                <w:color w:val="000000"/>
                <w:sz w:val="22"/>
                <w:szCs w:val="22"/>
              </w:rPr>
              <w:t> 266,20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584D90" w:rsidRPr="00584D90" w:rsidRDefault="00584D90" w:rsidP="00584D90">
      <w:pPr>
        <w:spacing w:line="276" w:lineRule="auto"/>
        <w:jc w:val="both"/>
        <w:rPr>
          <w:b/>
          <w:bCs/>
          <w:sz w:val="22"/>
          <w:szCs w:val="22"/>
        </w:rPr>
      </w:pPr>
    </w:p>
    <w:p w:rsidR="00185EBB" w:rsidRPr="001739BE" w:rsidRDefault="00185EBB" w:rsidP="00407085">
      <w:pPr>
        <w:jc w:val="both"/>
      </w:pPr>
      <w:r w:rsidRPr="001739BE">
        <w:t>1.</w:t>
      </w:r>
      <w:r w:rsidR="00407085">
        <w:t>7</w:t>
      </w:r>
      <w:r w:rsidR="00C459B7">
        <w:t>.</w:t>
      </w:r>
      <w:r w:rsidRPr="001739BE">
        <w:t xml:space="preserve"> В приложение № </w:t>
      </w:r>
      <w:r w:rsidR="00407085">
        <w:t>8</w:t>
      </w:r>
      <w:r w:rsidRPr="001739BE">
        <w:t xml:space="preserve"> к муниципальной программе «</w:t>
      </w:r>
      <w:r w:rsidRPr="001739BE">
        <w:rPr>
          <w:bCs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</w:rPr>
        <w:t>на 202</w:t>
      </w:r>
      <w:r w:rsidR="00C459B7">
        <w:rPr>
          <w:bCs/>
        </w:rPr>
        <w:t>5</w:t>
      </w:r>
      <w:r w:rsidRPr="001739BE">
        <w:rPr>
          <w:bCs/>
        </w:rPr>
        <w:t xml:space="preserve"> – 202</w:t>
      </w:r>
      <w:r w:rsidR="00C459B7">
        <w:rPr>
          <w:bCs/>
        </w:rPr>
        <w:t>7</w:t>
      </w:r>
      <w:r w:rsidRPr="001739BE">
        <w:rPr>
          <w:bCs/>
        </w:rPr>
        <w:t xml:space="preserve"> годы»</w:t>
      </w:r>
      <w:r w:rsidRPr="001739BE">
        <w:t xml:space="preserve"> в </w:t>
      </w:r>
      <w:r w:rsidR="00407085">
        <w:t>8</w:t>
      </w:r>
      <w:r w:rsidRPr="001739BE">
        <w:t xml:space="preserve"> Подпрограмме </w:t>
      </w:r>
      <w:r w:rsidR="00407085" w:rsidRPr="00407085">
        <w:t>«Развитие социальной политики, социальная  и благотворительная поддержка, сельского поселения,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2025 – 2027 годы» (далее - Подпрограмма)</w:t>
      </w:r>
      <w:r w:rsidRPr="001739BE">
        <w:t xml:space="preserve">в паспорте  </w:t>
      </w:r>
      <w:bookmarkStart w:id="2" w:name="_Hlk198903844"/>
      <w:r w:rsidRPr="001739BE">
        <w:t xml:space="preserve">подпрограммы </w:t>
      </w:r>
      <w:r w:rsidR="00407085" w:rsidRPr="00407085">
        <w:rPr>
          <w:bCs/>
        </w:rPr>
        <w:t>«Развитие социальной политики, социальная  и благотворительная поддержка, сельского поселения,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2025 – 2027 годы» (далее - Подпрограмма)</w:t>
      </w:r>
      <w:bookmarkEnd w:id="2"/>
      <w:r w:rsidR="00407085">
        <w:rPr>
          <w:bCs/>
        </w:rPr>
        <w:t xml:space="preserve">, </w:t>
      </w:r>
      <w:r w:rsidRPr="001739BE">
        <w:t xml:space="preserve">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24"/>
        <w:gridCol w:w="7413"/>
      </w:tblGrid>
      <w:tr w:rsidR="00185EBB" w:rsidRPr="001739BE" w:rsidTr="002A436E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r w:rsidRPr="001739BE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 xml:space="preserve">Общий объем финансирования Подпрограммы составляет </w:t>
            </w:r>
            <w:r w:rsidR="00B92048">
              <w:rPr>
                <w:rFonts w:eastAsia="NotDefSpecial"/>
                <w:lang w:eastAsia="ar-SA"/>
              </w:rPr>
              <w:t>6 294 710</w:t>
            </w:r>
            <w:r w:rsidRPr="005B30F7">
              <w:rPr>
                <w:rFonts w:eastAsia="NotDefSpecial"/>
                <w:lang w:eastAsia="ar-SA"/>
              </w:rPr>
              <w:t xml:space="preserve"> рублей </w:t>
            </w:r>
            <w:r w:rsidR="00B92048">
              <w:rPr>
                <w:rFonts w:eastAsia="NotDefSpecial"/>
                <w:lang w:eastAsia="ar-SA"/>
              </w:rPr>
              <w:t>50</w:t>
            </w:r>
            <w:r w:rsidRPr="005B30F7">
              <w:rPr>
                <w:rFonts w:eastAsia="NotDefSpecial"/>
                <w:lang w:eastAsia="ar-SA"/>
              </w:rPr>
              <w:t xml:space="preserve"> коп.</w:t>
            </w:r>
          </w:p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 xml:space="preserve">2025 год – </w:t>
            </w:r>
            <w:r w:rsidR="00B92048">
              <w:rPr>
                <w:rFonts w:eastAsia="NotDefSpecial"/>
                <w:lang w:eastAsia="ar-SA"/>
              </w:rPr>
              <w:t>2 402 266</w:t>
            </w:r>
            <w:r w:rsidRPr="005B30F7">
              <w:rPr>
                <w:rFonts w:eastAsia="NotDefSpecial"/>
                <w:lang w:eastAsia="ar-SA"/>
              </w:rPr>
              <w:t xml:space="preserve"> руб. </w:t>
            </w:r>
            <w:r w:rsidR="00B92048">
              <w:rPr>
                <w:rFonts w:eastAsia="NotDefSpecial"/>
                <w:lang w:eastAsia="ar-SA"/>
              </w:rPr>
              <w:t>46</w:t>
            </w:r>
            <w:r w:rsidRPr="005B30F7">
              <w:rPr>
                <w:rFonts w:eastAsia="NotDefSpecial"/>
                <w:lang w:eastAsia="ar-SA"/>
              </w:rPr>
              <w:t xml:space="preserve"> коп;</w:t>
            </w:r>
          </w:p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>2026 год – 1 946 222 руб. 02 коп;</w:t>
            </w:r>
          </w:p>
          <w:p w:rsidR="00185EBB" w:rsidRPr="001739BE" w:rsidRDefault="005B30F7" w:rsidP="005B30F7">
            <w:pPr>
              <w:jc w:val="both"/>
            </w:pPr>
            <w:r w:rsidRPr="005B30F7">
              <w:rPr>
                <w:rFonts w:eastAsia="NotDefSpecial"/>
                <w:lang w:eastAsia="ar-SA"/>
              </w:rPr>
              <w:t>2027 год – 1 946 222 руб. 02 коп.</w:t>
            </w:r>
          </w:p>
        </w:tc>
      </w:tr>
    </w:tbl>
    <w:p w:rsidR="00185EBB" w:rsidRPr="001739BE" w:rsidRDefault="00185EBB" w:rsidP="001739BE">
      <w:pPr>
        <w:jc w:val="both"/>
      </w:pPr>
    </w:p>
    <w:p w:rsidR="00185EBB" w:rsidRDefault="00185EBB" w:rsidP="00C459B7">
      <w:pPr>
        <w:pStyle w:val="a3"/>
        <w:numPr>
          <w:ilvl w:val="1"/>
          <w:numId w:val="11"/>
        </w:numPr>
        <w:ind w:left="0" w:firstLine="709"/>
        <w:jc w:val="both"/>
        <w:textAlignment w:val="baseline"/>
      </w:pPr>
      <w:r w:rsidRPr="001739BE">
        <w:t xml:space="preserve">В приложение № </w:t>
      </w:r>
      <w:r w:rsidR="009A164E">
        <w:t>8</w:t>
      </w:r>
      <w:r w:rsidRPr="001739BE"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C459B7">
        <w:t>5</w:t>
      </w:r>
      <w:r w:rsidRPr="001739BE">
        <w:t xml:space="preserve"> – 202</w:t>
      </w:r>
      <w:r w:rsidR="00C459B7">
        <w:t>7</w:t>
      </w:r>
      <w:r w:rsidRPr="001739BE">
        <w:t xml:space="preserve"> годы» в </w:t>
      </w:r>
      <w:r w:rsidR="009A164E">
        <w:t>8</w:t>
      </w:r>
      <w:r w:rsidRPr="001739BE">
        <w:t xml:space="preserve"> Подпрограмме </w:t>
      </w:r>
      <w:r w:rsidR="009A164E" w:rsidRPr="009A164E">
        <w:t xml:space="preserve">подпрограммы </w:t>
      </w:r>
      <w:r w:rsidR="009A164E" w:rsidRPr="009A164E">
        <w:rPr>
          <w:bCs/>
        </w:rPr>
        <w:t>«Развитие социальной политики, социальная  и благотворительная поддержка, сельского поселения,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2025 – 2027 годы» (далее - Подпрограмма)</w:t>
      </w:r>
      <w:r w:rsidRPr="001739BE">
        <w:t xml:space="preserve">, </w:t>
      </w:r>
      <w:r w:rsidRPr="001739BE">
        <w:lastRenderedPageBreak/>
        <w:t>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BA6110" w:rsidRDefault="00BA6110" w:rsidP="00BA6110">
      <w:pPr>
        <w:pStyle w:val="a3"/>
        <w:jc w:val="right"/>
        <w:textAlignment w:val="baseline"/>
      </w:pPr>
      <w:r>
        <w:t>Таблица 1</w:t>
      </w:r>
    </w:p>
    <w:p w:rsidR="00407085" w:rsidRDefault="00407085" w:rsidP="00407085">
      <w:pPr>
        <w:pStyle w:val="a3"/>
        <w:jc w:val="both"/>
        <w:textAlignment w:val="baseline"/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14"/>
        <w:gridCol w:w="39"/>
        <w:gridCol w:w="332"/>
        <w:gridCol w:w="87"/>
        <w:gridCol w:w="2673"/>
        <w:gridCol w:w="1432"/>
        <w:gridCol w:w="1430"/>
        <w:gridCol w:w="1430"/>
      </w:tblGrid>
      <w:tr w:rsidR="00407085" w:rsidRPr="00407085" w:rsidTr="00911AB9">
        <w:trPr>
          <w:cantSplit/>
          <w:trHeight w:val="240"/>
        </w:trPr>
        <w:tc>
          <w:tcPr>
            <w:tcW w:w="1169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94" w:hanging="355"/>
              <w:jc w:val="center"/>
            </w:pPr>
            <w:r w:rsidRPr="00407085">
              <w:rPr>
                <w:sz w:val="22"/>
                <w:szCs w:val="22"/>
              </w:rPr>
              <w:t>Мероприятия</w:t>
            </w:r>
          </w:p>
        </w:tc>
        <w:tc>
          <w:tcPr>
            <w:tcW w:w="1603" w:type="pct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222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07085" w:rsidRPr="00407085" w:rsidTr="00911AB9">
        <w:trPr>
          <w:cantSplit/>
          <w:trHeight w:val="341"/>
        </w:trPr>
        <w:tc>
          <w:tcPr>
            <w:tcW w:w="1169" w:type="pct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</w:p>
        </w:tc>
        <w:tc>
          <w:tcPr>
            <w:tcW w:w="1603" w:type="pct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2025 г.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2026 г.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2027 г.</w:t>
            </w:r>
          </w:p>
        </w:tc>
      </w:tr>
      <w:tr w:rsidR="00407085" w:rsidRPr="00407085" w:rsidTr="00911AB9">
        <w:trPr>
          <w:cantSplit/>
          <w:trHeight w:val="341"/>
        </w:trPr>
        <w:tc>
          <w:tcPr>
            <w:tcW w:w="5000" w:type="pct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Материальное содержание работников социальной политики в сельском поселении </w:t>
            </w:r>
          </w:p>
        </w:tc>
      </w:tr>
      <w:tr w:rsidR="00407085" w:rsidRPr="00407085" w:rsidTr="00911AB9">
        <w:trPr>
          <w:cantSplit/>
          <w:trHeight w:val="258"/>
        </w:trPr>
        <w:tc>
          <w:tcPr>
            <w:tcW w:w="1169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Материальное содержание работников в сфере социальной политики</w:t>
            </w: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363"/>
        </w:trPr>
        <w:tc>
          <w:tcPr>
            <w:tcW w:w="1169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</w:pPr>
            <w:r w:rsidRPr="00407085">
              <w:rPr>
                <w:sz w:val="22"/>
                <w:szCs w:val="22"/>
              </w:rPr>
              <w:t>Материально – техническое содержание работников в сфере социальной политики в сельском поселении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Материально - техническое содержание работников в сфере социальной политики</w:t>
            </w: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1149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3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546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651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407085" w:rsidRPr="00407085" w:rsidTr="00911AB9">
        <w:trPr>
          <w:cantSplit/>
          <w:trHeight w:val="354"/>
        </w:trPr>
        <w:tc>
          <w:tcPr>
            <w:tcW w:w="1169" w:type="pct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07"/>
        </w:trPr>
        <w:tc>
          <w:tcPr>
            <w:tcW w:w="1169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38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38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7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407085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407085" w:rsidRPr="00407085" w:rsidTr="00911AB9">
        <w:trPr>
          <w:cantSplit/>
          <w:trHeight w:val="674"/>
        </w:trPr>
        <w:tc>
          <w:tcPr>
            <w:tcW w:w="1169" w:type="pct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259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90"/>
        </w:trPr>
        <w:tc>
          <w:tcPr>
            <w:tcW w:w="1169" w:type="pct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90"/>
        </w:trPr>
        <w:tc>
          <w:tcPr>
            <w:tcW w:w="2773" w:type="pct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   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    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    0</w:t>
            </w:r>
          </w:p>
        </w:tc>
      </w:tr>
      <w:tr w:rsidR="00407085" w:rsidRPr="00407085" w:rsidTr="00911AB9">
        <w:trPr>
          <w:cantSplit/>
          <w:trHeight w:val="36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407085" w:rsidRPr="00407085" w:rsidTr="00911AB9">
        <w:trPr>
          <w:cantSplit/>
          <w:trHeight w:val="445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604"/>
        </w:trPr>
        <w:tc>
          <w:tcPr>
            <w:tcW w:w="1149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65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lastRenderedPageBreak/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69" w:type="pct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69" w:type="pct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5000" w:type="pct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6.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41" w:type="pct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1432" w:type="pct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41" w:type="pct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432" w:type="pct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41" w:type="pct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432" w:type="pct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86" w:type="pct"/>
            <w:gridSpan w:val="4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387" w:type="pc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>
              <w:rPr>
                <w:sz w:val="22"/>
                <w:szCs w:val="22"/>
              </w:rPr>
              <w:t>670 572,31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86" w:type="pct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387" w:type="pc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</w:tr>
      <w:tr w:rsidR="00911AB9" w:rsidRPr="00407085" w:rsidTr="00911AB9">
        <w:trPr>
          <w:cantSplit/>
          <w:trHeight w:val="414"/>
        </w:trPr>
        <w:tc>
          <w:tcPr>
            <w:tcW w:w="1386" w:type="pct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387" w:type="pc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</w:tr>
      <w:tr w:rsidR="00911AB9" w:rsidRPr="00407085" w:rsidTr="00911AB9">
        <w:trPr>
          <w:cantSplit/>
          <w:trHeight w:val="36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7.Пособия и компенсации гражданам и иные социальные выплаты, кроме публичных нормативных обязательств</w:t>
            </w:r>
          </w:p>
        </w:tc>
      </w:tr>
      <w:tr w:rsidR="00407085" w:rsidRPr="00407085" w:rsidTr="00911AB9">
        <w:trPr>
          <w:cantSplit/>
          <w:trHeight w:val="445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outlineLvl w:val="1"/>
            </w:pPr>
            <w:r w:rsidRPr="00407085">
              <w:rPr>
                <w:sz w:val="22"/>
                <w:szCs w:val="22"/>
              </w:rPr>
              <w:t xml:space="preserve">Пособия и компенсации гражданам и иные </w:t>
            </w:r>
            <w:r w:rsidRPr="00407085">
              <w:rPr>
                <w:sz w:val="22"/>
                <w:szCs w:val="22"/>
              </w:rPr>
              <w:lastRenderedPageBreak/>
              <w:t>социальные выплаты, кроме публичных нормативных обязательств</w:t>
            </w: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both"/>
              <w:outlineLvl w:val="1"/>
            </w:pPr>
            <w:r w:rsidRPr="00407085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456 044,44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22"/>
        </w:trPr>
        <w:tc>
          <w:tcPr>
            <w:tcW w:w="1149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both"/>
              <w:outlineLvl w:val="1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both"/>
              <w:outlineLvl w:val="1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  <w:r w:rsidRPr="00407085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456 044,44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  <w:r w:rsidRPr="00407085"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2 402 266,46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1 946 222,02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1 946 222,02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F5761B">
        <w:rPr>
          <w:rStyle w:val="FontStyle38"/>
          <w:sz w:val="24"/>
          <w:szCs w:val="24"/>
        </w:rPr>
        <w:t>а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2A436E">
      <w:pgSz w:w="11906" w:h="16838"/>
      <w:pgMar w:top="567" w:right="991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C66" w:rsidRDefault="00304C66" w:rsidP="0001037D">
      <w:r>
        <w:separator/>
      </w:r>
    </w:p>
  </w:endnote>
  <w:endnote w:type="continuationSeparator" w:id="1">
    <w:p w:rsidR="00304C66" w:rsidRDefault="00304C66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C66" w:rsidRDefault="00304C66" w:rsidP="0001037D">
      <w:r>
        <w:separator/>
      </w:r>
    </w:p>
  </w:footnote>
  <w:footnote w:type="continuationSeparator" w:id="1">
    <w:p w:rsidR="00304C66" w:rsidRDefault="00304C66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B4964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A436E"/>
    <w:rsid w:val="002C3A75"/>
    <w:rsid w:val="002C7F84"/>
    <w:rsid w:val="002E041D"/>
    <w:rsid w:val="00300F25"/>
    <w:rsid w:val="00304C66"/>
    <w:rsid w:val="003054CE"/>
    <w:rsid w:val="0031130C"/>
    <w:rsid w:val="0032205B"/>
    <w:rsid w:val="0035717A"/>
    <w:rsid w:val="003671DD"/>
    <w:rsid w:val="003A16A8"/>
    <w:rsid w:val="003B5FA6"/>
    <w:rsid w:val="003C509B"/>
    <w:rsid w:val="003D7998"/>
    <w:rsid w:val="00407085"/>
    <w:rsid w:val="00407362"/>
    <w:rsid w:val="00410C41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379C9"/>
    <w:rsid w:val="00582D63"/>
    <w:rsid w:val="00584D90"/>
    <w:rsid w:val="005934AA"/>
    <w:rsid w:val="005A1B19"/>
    <w:rsid w:val="005B30F7"/>
    <w:rsid w:val="005C20D3"/>
    <w:rsid w:val="00600B79"/>
    <w:rsid w:val="0064746C"/>
    <w:rsid w:val="00650F2E"/>
    <w:rsid w:val="006C2671"/>
    <w:rsid w:val="00712438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35A15"/>
    <w:rsid w:val="0084250B"/>
    <w:rsid w:val="008514A5"/>
    <w:rsid w:val="00856FBD"/>
    <w:rsid w:val="00863C6A"/>
    <w:rsid w:val="00864C57"/>
    <w:rsid w:val="00896603"/>
    <w:rsid w:val="008A0E27"/>
    <w:rsid w:val="008C6E1A"/>
    <w:rsid w:val="008E7E03"/>
    <w:rsid w:val="00911AB9"/>
    <w:rsid w:val="00924599"/>
    <w:rsid w:val="00924A5E"/>
    <w:rsid w:val="00935B7B"/>
    <w:rsid w:val="0095175B"/>
    <w:rsid w:val="00994FA9"/>
    <w:rsid w:val="009A164E"/>
    <w:rsid w:val="009A5EAE"/>
    <w:rsid w:val="009B2082"/>
    <w:rsid w:val="009B5A86"/>
    <w:rsid w:val="009C6348"/>
    <w:rsid w:val="009F69EF"/>
    <w:rsid w:val="00A1174B"/>
    <w:rsid w:val="00A12694"/>
    <w:rsid w:val="00A5556E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FAB"/>
    <w:rsid w:val="00B66F67"/>
    <w:rsid w:val="00B778FA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80FAB"/>
    <w:rsid w:val="00CA12E9"/>
    <w:rsid w:val="00CA1B54"/>
    <w:rsid w:val="00D16A92"/>
    <w:rsid w:val="00D20794"/>
    <w:rsid w:val="00D5423D"/>
    <w:rsid w:val="00DE25F2"/>
    <w:rsid w:val="00DE4525"/>
    <w:rsid w:val="00DE5779"/>
    <w:rsid w:val="00DF7664"/>
    <w:rsid w:val="00E02477"/>
    <w:rsid w:val="00E154B3"/>
    <w:rsid w:val="00E20577"/>
    <w:rsid w:val="00E21AE8"/>
    <w:rsid w:val="00E43A6A"/>
    <w:rsid w:val="00E44754"/>
    <w:rsid w:val="00E516D0"/>
    <w:rsid w:val="00E517C3"/>
    <w:rsid w:val="00E5399A"/>
    <w:rsid w:val="00E67B36"/>
    <w:rsid w:val="00EC5AAA"/>
    <w:rsid w:val="00EE7FA6"/>
    <w:rsid w:val="00F00BE6"/>
    <w:rsid w:val="00F033A0"/>
    <w:rsid w:val="00F07441"/>
    <w:rsid w:val="00F43B4A"/>
    <w:rsid w:val="00F5761B"/>
    <w:rsid w:val="00F8240B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15</Pages>
  <Words>5496</Words>
  <Characters>31333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40</cp:revision>
  <cp:lastPrinted>2025-05-29T09:15:00Z</cp:lastPrinted>
  <dcterms:created xsi:type="dcterms:W3CDTF">2025-02-11T04:27:00Z</dcterms:created>
  <dcterms:modified xsi:type="dcterms:W3CDTF">2025-05-29T09:47:00Z</dcterms:modified>
</cp:coreProperties>
</file>