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2E9" w:rsidRPr="000942E9" w:rsidRDefault="000942E9" w:rsidP="00DD74B4">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000000"/>
          <w:sz w:val="28"/>
          <w:szCs w:val="28"/>
          <w:lang w:eastAsia="ru-RU"/>
        </w:rPr>
      </w:pPr>
      <w:bookmarkStart w:id="0" w:name="_Toc293146740"/>
      <w:r w:rsidRPr="000942E9">
        <w:rPr>
          <w:rFonts w:ascii="Times New Roman" w:eastAsia="Times New Roman" w:hAnsi="Times New Roman" w:cs="Times New Roman"/>
          <w:b/>
          <w:bCs/>
          <w:color w:val="000000"/>
          <w:sz w:val="28"/>
          <w:szCs w:val="28"/>
          <w:lang w:eastAsia="ru-RU"/>
        </w:rPr>
        <w:t>ПОЛОЖЕНИЕ</w:t>
      </w:r>
      <w:bookmarkEnd w:id="0"/>
    </w:p>
    <w:p w:rsidR="000942E9" w:rsidRPr="000942E9"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b/>
          <w:bCs/>
          <w:color w:val="000000"/>
          <w:sz w:val="28"/>
          <w:szCs w:val="28"/>
          <w:lang w:eastAsia="ru-RU"/>
        </w:rPr>
        <w:t>О ТЕРРИТОРИАЛЬНОМ ПЛАНИРОВАНИИ</w:t>
      </w:r>
    </w:p>
    <w:p w:rsidR="000942E9" w:rsidRPr="000942E9"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b/>
          <w:bCs/>
          <w:color w:val="000000"/>
          <w:sz w:val="28"/>
          <w:szCs w:val="28"/>
          <w:lang w:eastAsia="ru-RU"/>
        </w:rPr>
        <w:t>СЕЛЬСКОГО ПОСЕЛЕНИЯ ТАШЕЛКА</w:t>
      </w:r>
    </w:p>
    <w:p w:rsidR="000942E9" w:rsidRPr="000942E9"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b/>
          <w:bCs/>
          <w:color w:val="000000"/>
          <w:sz w:val="28"/>
          <w:szCs w:val="28"/>
          <w:lang w:eastAsia="ru-RU"/>
        </w:rPr>
        <w:t xml:space="preserve">МУНИЦИПАЛЬНОГО РАЙОНА </w:t>
      </w:r>
      <w:proofErr w:type="gramStart"/>
      <w:r w:rsidRPr="000942E9">
        <w:rPr>
          <w:rFonts w:ascii="Times New Roman" w:eastAsia="Times New Roman" w:hAnsi="Times New Roman" w:cs="Times New Roman"/>
          <w:b/>
          <w:bCs/>
          <w:color w:val="000000"/>
          <w:sz w:val="28"/>
          <w:szCs w:val="28"/>
          <w:lang w:eastAsia="ru-RU"/>
        </w:rPr>
        <w:t>СТАВРОПОЛЬСКИЙ</w:t>
      </w:r>
      <w:proofErr w:type="gramEnd"/>
    </w:p>
    <w:p w:rsidR="000942E9" w:rsidRPr="00122822"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b/>
          <w:bCs/>
          <w:color w:val="000000"/>
          <w:sz w:val="28"/>
          <w:szCs w:val="28"/>
          <w:lang w:eastAsia="ru-RU"/>
        </w:rPr>
        <w:t>САМАРСКОЙ ОБЛАСТИ</w:t>
      </w:r>
    </w:p>
    <w:p w:rsidR="000942E9" w:rsidRPr="000942E9"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1. Общие положения</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1.1. В соответствии с градостроительным законодательством Генеральный план сельского поселения Ташелка муниципального района Ставропольский Самарской области (далее – Генеральный план)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1.2. </w:t>
      </w:r>
      <w:proofErr w:type="gramStart"/>
      <w:r w:rsidRPr="000942E9">
        <w:rPr>
          <w:rFonts w:ascii="Times New Roman" w:eastAsia="Times New Roman" w:hAnsi="Times New Roman" w:cs="Times New Roman"/>
          <w:color w:val="000000"/>
          <w:sz w:val="28"/>
          <w:szCs w:val="28"/>
          <w:lang w:eastAsia="ru-RU"/>
        </w:rPr>
        <w:t>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сельского поселения Ташелка муниципального района Ставропольский Самарской области, иными</w:t>
      </w:r>
      <w:proofErr w:type="gramEnd"/>
      <w:r w:rsidRPr="000942E9">
        <w:rPr>
          <w:rFonts w:ascii="Times New Roman" w:eastAsia="Times New Roman" w:hAnsi="Times New Roman" w:cs="Times New Roman"/>
          <w:color w:val="000000"/>
          <w:sz w:val="28"/>
          <w:szCs w:val="28"/>
          <w:lang w:eastAsia="ru-RU"/>
        </w:rPr>
        <w:t xml:space="preserve"> нормативными правовыми актами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1.3. </w:t>
      </w:r>
      <w:proofErr w:type="gramStart"/>
      <w:r w:rsidRPr="000942E9">
        <w:rPr>
          <w:rFonts w:ascii="Times New Roman" w:eastAsia="Times New Roman" w:hAnsi="Times New Roman" w:cs="Times New Roman"/>
          <w:color w:val="000000"/>
          <w:sz w:val="28"/>
          <w:szCs w:val="28"/>
          <w:lang w:eastAsia="ru-RU"/>
        </w:rPr>
        <w:t>При осуществлении территориального планирования сельского поселения Ташелка учтены интересы Российской Федерации, Самарской области, муниципального района Ставропольский по реализации полномочий федеральных органов государственной власти, органов государственной власти Самарской области и органов местного самоуправления муниципального района Ставропольский, а также необходимость создания благоприятных условий для реализации на территории Самарской области приоритетных национальных проектов, федеральных и областных целевых программ, программ развития муниципального района Ставропольский.</w:t>
      </w:r>
      <w:proofErr w:type="gramEnd"/>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1.4. Генеральный план разработан на основе Стратегии социально-экономического развития Самарской области на период до 2020 года, одобренной постановлением Правительства Самарской области от 09.10.2006 № 129, планов и программ комплексного социально-экономического развития муниципального района Ставропольский и сельского поселения Ташелка.</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1.5. При подготовке Генерального плана </w:t>
      </w:r>
      <w:proofErr w:type="gramStart"/>
      <w:r w:rsidRPr="000942E9">
        <w:rPr>
          <w:rFonts w:ascii="Times New Roman" w:eastAsia="Times New Roman" w:hAnsi="Times New Roman" w:cs="Times New Roman"/>
          <w:color w:val="000000"/>
          <w:sz w:val="28"/>
          <w:szCs w:val="28"/>
          <w:lang w:eastAsia="ru-RU"/>
        </w:rPr>
        <w:t>учтены</w:t>
      </w:r>
      <w:proofErr w:type="gramEnd"/>
      <w:r w:rsidRPr="000942E9">
        <w:rPr>
          <w:rFonts w:ascii="Times New Roman" w:eastAsia="Times New Roman" w:hAnsi="Times New Roman" w:cs="Times New Roman"/>
          <w:color w:val="000000"/>
          <w:sz w:val="28"/>
          <w:szCs w:val="28"/>
          <w:lang w:eastAsia="ru-RU"/>
        </w:rPr>
        <w:t>:</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программы, принятые в установленном порядке и реализуемые за счет средств федерального бюджета, бюджета Самарской области, бюджета муниципального района Ставропольский, бюджета сельского поселения Ташелка;</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на территории сельского поселения Ташелка объектов федерального значения, объектов регионального значения, объектов местного значения;</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инвестиционные программы субъектов естественных монополий, организаций коммунального комплекса;</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сведения, содержащиеся в федеральной государственной информационной системе территориального планирования;</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Схема территориального планирования Самарской области, утвержденная постановлением Правительства Самарской области от 13.12.2007 № 261;</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Схема территориального планирования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утвержденная решением Собрания представителей муниципального района Ставропольский Самарской области ________ №_____;</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предложения заинтересованных лиц.</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1.6. Генеральный план включает:</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положение о территориальном планировании сельского поселения Ташелка;</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карту границ населённых пунктов, входящих в состав сельского поселения Ташелка муниципального района Ставропольский Самарской области (М 1:25 000);</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 xml:space="preserve">карту функциональных зон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(М 1: 5 000);</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карты планируемого размещения объектов местного значения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1.7. Положение о территориальном планировании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включает:</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roofErr w:type="gramStart"/>
      <w:r w:rsidRPr="000942E9">
        <w:rPr>
          <w:rFonts w:ascii="Times New Roman" w:eastAsia="Times New Roman" w:hAnsi="Times New Roman" w:cs="Times New Roman"/>
          <w:color w:val="000000"/>
          <w:sz w:val="28"/>
          <w:szCs w:val="28"/>
          <w:lang w:eastAsia="ru-RU"/>
        </w:rPr>
        <w:t>сведения о видах, назначении и наименованиях планируемых для размещения объектов местного значения сельского поселения Ташелка,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roofErr w:type="gramStart"/>
      <w:r w:rsidRPr="000942E9">
        <w:rPr>
          <w:rFonts w:ascii="Times New Roman" w:eastAsia="Times New Roman" w:hAnsi="Times New Roman" w:cs="Times New Roman"/>
          <w:color w:val="000000"/>
          <w:sz w:val="28"/>
          <w:szCs w:val="28"/>
          <w:lang w:eastAsia="ru-RU"/>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муниципального района Ставропольский, объектов местного значения сельского поселения Ташелка, за исключением линейных объектов.</w:t>
      </w:r>
      <w:proofErr w:type="gramEnd"/>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1.8. Карты планируемого размещения объектов местного значения сельского поселения Ташелка включают:</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карту планируемого размещения объектов местного значения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(М 1: 5 000);</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карту планируемого размещения объектов местного значения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(инженерной инфраструктуры) (М 1: 5 000);</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карту планируемого </w:t>
      </w:r>
      <w:proofErr w:type="gramStart"/>
      <w:r w:rsidRPr="000942E9">
        <w:rPr>
          <w:rFonts w:ascii="Times New Roman" w:eastAsia="Times New Roman" w:hAnsi="Times New Roman" w:cs="Times New Roman"/>
          <w:color w:val="000000"/>
          <w:sz w:val="28"/>
          <w:szCs w:val="28"/>
          <w:lang w:eastAsia="ru-RU"/>
        </w:rPr>
        <w:t>размещения объектов транспортной инфраструктуры местного значения сельского поселения</w:t>
      </w:r>
      <w:proofErr w:type="gramEnd"/>
      <w:r w:rsidRPr="000942E9">
        <w:rPr>
          <w:rFonts w:ascii="Times New Roman" w:eastAsia="Times New Roman" w:hAnsi="Times New Roman" w:cs="Times New Roman"/>
          <w:color w:val="000000"/>
          <w:sz w:val="28"/>
          <w:szCs w:val="28"/>
          <w:lang w:eastAsia="ru-RU"/>
        </w:rPr>
        <w:t xml:space="preserve"> Ташелка муниципального района Ставропольский Самарской области (транспортной инфраструктуры) (М 1:5 000).</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1.9. </w:t>
      </w:r>
      <w:proofErr w:type="gramStart"/>
      <w:r w:rsidRPr="000942E9">
        <w:rPr>
          <w:rFonts w:ascii="Times New Roman" w:eastAsia="Times New Roman" w:hAnsi="Times New Roman" w:cs="Times New Roman"/>
          <w:color w:val="000000"/>
          <w:sz w:val="28"/>
          <w:szCs w:val="28"/>
          <w:lang w:eastAsia="ru-RU"/>
        </w:rPr>
        <w:t xml:space="preserve">На картах планируемого размещения объектов местного значения сельского поселения Ташелка отображаются планируемые для размещения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сельского поселения Ташелка полномочий по </w:t>
      </w:r>
      <w:r w:rsidRPr="000942E9">
        <w:rPr>
          <w:rFonts w:ascii="Times New Roman" w:eastAsia="Times New Roman" w:hAnsi="Times New Roman" w:cs="Times New Roman"/>
          <w:color w:val="000000"/>
          <w:sz w:val="28"/>
          <w:szCs w:val="28"/>
          <w:lang w:eastAsia="ru-RU"/>
        </w:rPr>
        <w:lastRenderedPageBreak/>
        <w:t>вопросам местного значения сельского поселения и в пределах переданных государственных полномочий в соответствии с федеральными законами, законами Самарской области, Уставом сельского поселения Ташелка и оказывают</w:t>
      </w:r>
      <w:proofErr w:type="gramEnd"/>
      <w:r w:rsidRPr="000942E9">
        <w:rPr>
          <w:rFonts w:ascii="Times New Roman" w:eastAsia="Times New Roman" w:hAnsi="Times New Roman" w:cs="Times New Roman"/>
          <w:color w:val="000000"/>
          <w:sz w:val="28"/>
          <w:szCs w:val="28"/>
          <w:lang w:eastAsia="ru-RU"/>
        </w:rPr>
        <w:t xml:space="preserve"> существенное влияние на социально-экономическое развитие сельского поселения Ташелка.</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1.10. </w:t>
      </w:r>
      <w:proofErr w:type="gramStart"/>
      <w:r w:rsidRPr="000942E9">
        <w:rPr>
          <w:rFonts w:ascii="Times New Roman" w:eastAsia="Times New Roman" w:hAnsi="Times New Roman" w:cs="Times New Roman"/>
          <w:color w:val="000000"/>
          <w:sz w:val="28"/>
          <w:szCs w:val="28"/>
          <w:lang w:eastAsia="ru-RU"/>
        </w:rPr>
        <w:t>Виды объектов местного значения сельского поселения Ташелка, отображенные на картах планируемого размещения объектов местного значения сельского поселения Ташелка, соответствуют требованиям части 2.1 статьи 5 Закона Самарской области от 12.07.2006 № 90-ГД «О градостроительной деятельности на территории Самарской области».</w:t>
      </w:r>
      <w:proofErr w:type="gramEnd"/>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1.11. </w:t>
      </w:r>
      <w:proofErr w:type="gramStart"/>
      <w:r w:rsidRPr="000942E9">
        <w:rPr>
          <w:rFonts w:ascii="Times New Roman" w:eastAsia="Times New Roman" w:hAnsi="Times New Roman" w:cs="Times New Roman"/>
          <w:color w:val="000000"/>
          <w:sz w:val="28"/>
          <w:szCs w:val="28"/>
          <w:lang w:eastAsia="ru-RU"/>
        </w:rPr>
        <w:t>Реализация Генерального плана осуществляется путем выполнения мероприятий, которые предусмотрены программами социально-экономического развития и целевыми программами, утверждаемыми органами местного самоуправления сельского поселения Ташелка, и реализуемыми за счет средств местного бюджета, или нормативными правовыми актами Администрации сельского поселения Ташелка об установлении отдельных расходных обязательств, или инвестиционными программами организаций коммунального комплекса.</w:t>
      </w:r>
      <w:proofErr w:type="gramEnd"/>
      <w:r w:rsidRPr="000942E9">
        <w:rPr>
          <w:rFonts w:ascii="Times New Roman" w:eastAsia="Times New Roman" w:hAnsi="Times New Roman" w:cs="Times New Roman"/>
          <w:color w:val="000000"/>
          <w:sz w:val="28"/>
          <w:szCs w:val="28"/>
          <w:lang w:eastAsia="ru-RU"/>
        </w:rPr>
        <w:t xml:space="preserve"> Указанные мероприятия могут включать:</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1) подготовку и утверждение документации по планировке территории в соответствии с Генеральным планом;</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муниципальных нужд, о переводе земель или земельных участков из одной категории в другую;</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3) создание объектов местного значения сельского поселения Ташелка на основании документации по планировке территории.</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1.12. </w:t>
      </w:r>
      <w:proofErr w:type="gramStart"/>
      <w:r w:rsidRPr="000942E9">
        <w:rPr>
          <w:rFonts w:ascii="Times New Roman" w:eastAsia="Times New Roman" w:hAnsi="Times New Roman" w:cs="Times New Roman"/>
          <w:color w:val="000000"/>
          <w:sz w:val="28"/>
          <w:szCs w:val="28"/>
          <w:lang w:eastAsia="ru-RU"/>
        </w:rPr>
        <w:t>Программы, реализуемые за счет средств бюджета сельского поселения Ташелка, решения органов местного самоуправления сельского поселения Ташелка, предусматривающие создание объектов местного значения сельского поселения Ташелка, инвестиционные программы субъектов естественных монополий, организаций коммунального комплекса, принятые до утверждения Генерального плана и предусматривающие создание объектов местного значения сельского поселения Ташелка, подлежащих в соответствии с частью 2.1 статьи 5 Закона Самарской области от 12.07.2006 № 90-ГД</w:t>
      </w:r>
      <w:proofErr w:type="gramEnd"/>
      <w:r w:rsidRPr="000942E9">
        <w:rPr>
          <w:rFonts w:ascii="Times New Roman" w:eastAsia="Times New Roman" w:hAnsi="Times New Roman" w:cs="Times New Roman"/>
          <w:color w:val="000000"/>
          <w:sz w:val="28"/>
          <w:szCs w:val="28"/>
          <w:lang w:eastAsia="ru-RU"/>
        </w:rPr>
        <w:t xml:space="preserve"> «О градостроительной деятельности на территории Самарской области» отображению в Генеральном плане, но не </w:t>
      </w:r>
      <w:proofErr w:type="gramStart"/>
      <w:r w:rsidRPr="000942E9">
        <w:rPr>
          <w:rFonts w:ascii="Times New Roman" w:eastAsia="Times New Roman" w:hAnsi="Times New Roman" w:cs="Times New Roman"/>
          <w:color w:val="000000"/>
          <w:sz w:val="28"/>
          <w:szCs w:val="28"/>
          <w:lang w:eastAsia="ru-RU"/>
        </w:rPr>
        <w:t>предусмотренных</w:t>
      </w:r>
      <w:proofErr w:type="gramEnd"/>
      <w:r w:rsidRPr="000942E9">
        <w:rPr>
          <w:rFonts w:ascii="Times New Roman" w:eastAsia="Times New Roman" w:hAnsi="Times New Roman" w:cs="Times New Roman"/>
          <w:color w:val="000000"/>
          <w:sz w:val="28"/>
          <w:szCs w:val="28"/>
          <w:lang w:eastAsia="ru-RU"/>
        </w:rPr>
        <w:t xml:space="preserve"> Генеральным планом, подлежат в двухмесячный срок с даты утверждения Генерального плана приведению в соответствие с Генеральным планом.</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 xml:space="preserve">1.13. </w:t>
      </w:r>
      <w:proofErr w:type="gramStart"/>
      <w:r w:rsidRPr="000942E9">
        <w:rPr>
          <w:rFonts w:ascii="Times New Roman" w:eastAsia="Times New Roman" w:hAnsi="Times New Roman" w:cs="Times New Roman"/>
          <w:color w:val="000000"/>
          <w:sz w:val="28"/>
          <w:szCs w:val="28"/>
          <w:lang w:eastAsia="ru-RU"/>
        </w:rPr>
        <w:t>В случае если программы, реализуемые за счет средств бюджета сельского поселения Ташелка, решения органов местного самоуправления сельского поселения Ташелка, предусматривающие создание объектов местного значения сельского поселения Ташелка,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Ташелка, подлежащих в соответствии с частью 2.1 статьи 5 Закона Самарской области</w:t>
      </w:r>
      <w:proofErr w:type="gramEnd"/>
      <w:r w:rsidRPr="000942E9">
        <w:rPr>
          <w:rFonts w:ascii="Times New Roman" w:eastAsia="Times New Roman" w:hAnsi="Times New Roman" w:cs="Times New Roman"/>
          <w:color w:val="000000"/>
          <w:sz w:val="28"/>
          <w:szCs w:val="28"/>
          <w:lang w:eastAsia="ru-RU"/>
        </w:rPr>
        <w:t xml:space="preserve"> от 12.07.2006 № 90-ГД «О градостроительной деятельности на территории Самарской области» отображению в Генеральном плане, но не предусмотренных Генеральным планом, в Генеральный план в пятимесячный срок </w:t>
      </w:r>
      <w:proofErr w:type="gramStart"/>
      <w:r w:rsidRPr="000942E9">
        <w:rPr>
          <w:rFonts w:ascii="Times New Roman" w:eastAsia="Times New Roman" w:hAnsi="Times New Roman" w:cs="Times New Roman"/>
          <w:color w:val="000000"/>
          <w:sz w:val="28"/>
          <w:szCs w:val="28"/>
          <w:lang w:eastAsia="ru-RU"/>
        </w:rPr>
        <w:t>с даты утверждения</w:t>
      </w:r>
      <w:proofErr w:type="gramEnd"/>
      <w:r w:rsidRPr="000942E9">
        <w:rPr>
          <w:rFonts w:ascii="Times New Roman" w:eastAsia="Times New Roman" w:hAnsi="Times New Roman" w:cs="Times New Roman"/>
          <w:color w:val="000000"/>
          <w:sz w:val="28"/>
          <w:szCs w:val="28"/>
          <w:lang w:eastAsia="ru-RU"/>
        </w:rPr>
        <w:t xml:space="preserve"> таких программ и принятия таких решений вносятся соответствующие изменения.</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1.14. Указанные в настоящем Положении характеристики планируемых для размещения объектов местного значения сельского поселения Ташелка (площадь, протяженность, количество мест и иные) являются ориентировочными и подлежат уточнению в документации по планировке территории и в проектной документации на соответствующие объекты.</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1.15. Характеристики зон с особыми условиями </w:t>
      </w:r>
      <w:proofErr w:type="gramStart"/>
      <w:r w:rsidRPr="000942E9">
        <w:rPr>
          <w:rFonts w:ascii="Times New Roman" w:eastAsia="Times New Roman" w:hAnsi="Times New Roman" w:cs="Times New Roman"/>
          <w:color w:val="000000"/>
          <w:sz w:val="28"/>
          <w:szCs w:val="28"/>
          <w:lang w:eastAsia="ru-RU"/>
        </w:rPr>
        <w:t>использования территории планируемых объектов местного значения сельского поселения</w:t>
      </w:r>
      <w:proofErr w:type="gramEnd"/>
      <w:r w:rsidRPr="000942E9">
        <w:rPr>
          <w:rFonts w:ascii="Times New Roman" w:eastAsia="Times New Roman" w:hAnsi="Times New Roman" w:cs="Times New Roman"/>
          <w:color w:val="000000"/>
          <w:sz w:val="28"/>
          <w:szCs w:val="28"/>
          <w:lang w:eastAsia="ru-RU"/>
        </w:rPr>
        <w:t xml:space="preserve"> Ташелка, в случае если установление таких зон требуется в связи с размещением данных объектов, определены в соответствии с законодательством Российской Федерации.</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Размеры санитарно-защитных зон планируемых объектов местного значения сельского поселения Ташелка, являющихся источниками воздействия на среду обитания, определены в соответствии с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РФ от 25.09.2007 № 74 (далее также – СанПиН 2.2.1/2.1.1.1200-03)</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roofErr w:type="gramStart"/>
      <w:r w:rsidRPr="000942E9">
        <w:rPr>
          <w:rFonts w:ascii="Times New Roman" w:eastAsia="Times New Roman" w:hAnsi="Times New Roman" w:cs="Times New Roman"/>
          <w:color w:val="000000"/>
          <w:sz w:val="28"/>
          <w:szCs w:val="28"/>
          <w:lang w:eastAsia="ru-RU"/>
        </w:rPr>
        <w:t>Размеры санитарно-защитных зон планируемых объектов местного значения сельского поселения Ташелка, являющихся источниками воздействия на среду обитания, для которых СанПиН 2.2.1/2.1.1.1200-03 не установлены размеры санитарно-защитной зоны и рекомендуемые разрывы, а также размеры санитарно-защитных зон планируемых объектов местного значения сельского поселения Ташелка I - III класса опасности определяются проектами ориентировочного размера санитарно-защитной зоны соответствующих объектов.</w:t>
      </w:r>
      <w:proofErr w:type="gramEnd"/>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1.16. Отображение на картах Генерального плана планируемых для размещения объектов федерального значения, объектов регионального </w:t>
      </w:r>
      <w:r w:rsidRPr="000942E9">
        <w:rPr>
          <w:rFonts w:ascii="Times New Roman" w:eastAsia="Times New Roman" w:hAnsi="Times New Roman" w:cs="Times New Roman"/>
          <w:color w:val="000000"/>
          <w:sz w:val="28"/>
          <w:szCs w:val="28"/>
          <w:lang w:eastAsia="ru-RU"/>
        </w:rPr>
        <w:lastRenderedPageBreak/>
        <w:t xml:space="preserve">значения, объектов местного значения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не определяет их местоположение, а осуществляется в целях определения функциональных зон их размещения.</w:t>
      </w:r>
    </w:p>
    <w:p w:rsidR="000942E9" w:rsidRPr="000942E9" w:rsidRDefault="000942E9" w:rsidP="000942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1.17. Отображение на картах Генерального плана существующих и планируемых объектов, не являющихся объектами федерального значения, объектами регионального значения, объектами местного значения, осуществляется в информационных целях.</w:t>
      </w:r>
    </w:p>
    <w:p w:rsidR="000942E9" w:rsidRPr="000942E9" w:rsidRDefault="000942E9" w:rsidP="000942E9">
      <w:pPr>
        <w:shd w:val="clear" w:color="auto" w:fill="FFFFFF"/>
        <w:spacing w:line="240" w:lineRule="auto"/>
        <w:rPr>
          <w:rFonts w:ascii="Times New Roman" w:eastAsia="Times New Roman" w:hAnsi="Times New Roman" w:cs="Times New Roman"/>
          <w:color w:val="000000"/>
          <w:sz w:val="24"/>
          <w:szCs w:val="24"/>
          <w:lang w:eastAsia="ru-RU"/>
        </w:rPr>
      </w:pPr>
    </w:p>
    <w:p w:rsidR="000942E9" w:rsidRPr="000942E9"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 Сведения о видах, назначении и наименованиях планируемых для размещения</w:t>
      </w:r>
    </w:p>
    <w:p w:rsidR="000942E9" w:rsidRPr="000942E9" w:rsidRDefault="000942E9" w:rsidP="000942E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 xml:space="preserve">объектов местного значения сельского поселения Ташелка муниципального района </w:t>
      </w:r>
      <w:proofErr w:type="gramStart"/>
      <w:r w:rsidRPr="000942E9">
        <w:rPr>
          <w:rFonts w:ascii="Times New Roman" w:eastAsia="Times New Roman" w:hAnsi="Times New Roman" w:cs="Times New Roman"/>
          <w:color w:val="000000"/>
          <w:sz w:val="28"/>
          <w:szCs w:val="28"/>
          <w:lang w:eastAsia="ru-RU"/>
        </w:rPr>
        <w:t>Ставропольский</w:t>
      </w:r>
      <w:proofErr w:type="gramEnd"/>
      <w:r w:rsidRPr="000942E9">
        <w:rPr>
          <w:rFonts w:ascii="Times New Roman" w:eastAsia="Times New Roman" w:hAnsi="Times New Roman" w:cs="Times New Roman"/>
          <w:color w:val="000000"/>
          <w:sz w:val="28"/>
          <w:szCs w:val="28"/>
          <w:lang w:eastAsia="ru-RU"/>
        </w:rPr>
        <w:t xml:space="preserve"> Самарской области, их основные характеристики и местоположение</w:t>
      </w:r>
    </w:p>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2.1. Объекты местного значения в сфере физической культуры и массового спорта</w:t>
      </w:r>
    </w:p>
    <w:tbl>
      <w:tblPr>
        <w:tblW w:w="0" w:type="auto"/>
        <w:tblCellMar>
          <w:top w:w="15" w:type="dxa"/>
          <w:left w:w="15" w:type="dxa"/>
          <w:bottom w:w="15" w:type="dxa"/>
          <w:right w:w="15" w:type="dxa"/>
        </w:tblCellMar>
        <w:tblLook w:val="04A0"/>
      </w:tblPr>
      <w:tblGrid>
        <w:gridCol w:w="282"/>
        <w:gridCol w:w="1172"/>
        <w:gridCol w:w="1390"/>
        <w:gridCol w:w="1104"/>
        <w:gridCol w:w="1045"/>
        <w:gridCol w:w="927"/>
        <w:gridCol w:w="773"/>
        <w:gridCol w:w="1326"/>
        <w:gridCol w:w="1366"/>
      </w:tblGrid>
      <w:tr w:rsidR="00DD74B4" w:rsidRPr="000942E9" w:rsidTr="00DD74B4">
        <w:trPr>
          <w:trHeight w:val="252"/>
          <w:tblHeader/>
        </w:trPr>
        <w:tc>
          <w:tcPr>
            <w:tcW w:w="282"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72"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90"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04"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45"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3026" w:type="dxa"/>
            <w:gridSpan w:val="3"/>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66"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w:t>
            </w:r>
          </w:p>
        </w:tc>
      </w:tr>
      <w:tr w:rsidR="00DD74B4" w:rsidRPr="000942E9" w:rsidTr="00DD74B4">
        <w:trPr>
          <w:trHeight w:val="1189"/>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w:t>
            </w:r>
            <w:proofErr w:type="gramStart"/>
            <w:r w:rsidRPr="000942E9">
              <w:rPr>
                <w:rFonts w:ascii="Times New Roman" w:eastAsia="Times New Roman" w:hAnsi="Times New Roman" w:cs="Times New Roman"/>
                <w:b/>
                <w:bCs/>
                <w:sz w:val="20"/>
                <w:szCs w:val="20"/>
                <w:lang w:eastAsia="ru-RU"/>
              </w:rPr>
              <w:t>земельного</w:t>
            </w:r>
            <w:proofErr w:type="gramEnd"/>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участка, </w:t>
            </w:r>
            <w:proofErr w:type="gramStart"/>
            <w:r w:rsidRPr="000942E9">
              <w:rPr>
                <w:rFonts w:ascii="Times New Roman" w:eastAsia="Times New Roman" w:hAnsi="Times New Roman" w:cs="Times New Roman"/>
                <w:b/>
                <w:bCs/>
                <w:sz w:val="20"/>
                <w:szCs w:val="20"/>
                <w:lang w:eastAsia="ru-RU"/>
              </w:rPr>
              <w:t>га</w:t>
            </w:r>
            <w:proofErr w:type="gramEnd"/>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Площадь объекта, кв</w:t>
            </w:r>
            <w:proofErr w:type="gramStart"/>
            <w:r w:rsidRPr="000942E9">
              <w:rPr>
                <w:rFonts w:ascii="Times New Roman" w:eastAsia="Times New Roman" w:hAnsi="Times New Roman" w:cs="Times New Roman"/>
                <w:b/>
                <w:bCs/>
                <w:sz w:val="20"/>
                <w:szCs w:val="20"/>
                <w:lang w:eastAsia="ru-RU"/>
              </w:rPr>
              <w:t>.м</w:t>
            </w:r>
            <w:proofErr w:type="gramEnd"/>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906"/>
        </w:trPr>
        <w:tc>
          <w:tcPr>
            <w:tcW w:w="28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7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Спортивная площадка</w:t>
            </w:r>
          </w:p>
        </w:tc>
        <w:tc>
          <w:tcPr>
            <w:tcW w:w="139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r w:rsidRPr="000942E9">
              <w:rPr>
                <w:rFonts w:ascii="Times New Roman" w:eastAsia="Times New Roman" w:hAnsi="Times New Roman" w:cs="Times New Roman"/>
                <w:color w:val="000000"/>
                <w:sz w:val="20"/>
                <w:szCs w:val="20"/>
                <w:lang w:eastAsia="ru-RU"/>
              </w:rPr>
              <w:t>, на площадке № 1</w:t>
            </w:r>
          </w:p>
        </w:tc>
        <w:tc>
          <w:tcPr>
            <w:tcW w:w="1104"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5"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0,2</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66"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Установление зон с особыми условиями использования территорий в связи с размещением объекта не требуется</w:t>
            </w:r>
          </w:p>
        </w:tc>
      </w:tr>
      <w:tr w:rsidR="00DD74B4" w:rsidRPr="000942E9" w:rsidTr="00DD74B4">
        <w:trPr>
          <w:trHeight w:val="906"/>
        </w:trPr>
        <w:tc>
          <w:tcPr>
            <w:tcW w:w="28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17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Футбольное поле</w:t>
            </w:r>
          </w:p>
        </w:tc>
        <w:tc>
          <w:tcPr>
            <w:tcW w:w="139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r w:rsidRPr="000942E9">
              <w:rPr>
                <w:rFonts w:ascii="Times New Roman" w:eastAsia="Times New Roman" w:hAnsi="Times New Roman" w:cs="Times New Roman"/>
                <w:color w:val="000000"/>
                <w:sz w:val="20"/>
                <w:szCs w:val="20"/>
                <w:lang w:eastAsia="ru-RU"/>
              </w:rPr>
              <w:t> в юго-восточной части села</w:t>
            </w:r>
          </w:p>
        </w:tc>
        <w:tc>
          <w:tcPr>
            <w:tcW w:w="1104"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5"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906"/>
        </w:trPr>
        <w:tc>
          <w:tcPr>
            <w:tcW w:w="28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p>
        </w:tc>
        <w:tc>
          <w:tcPr>
            <w:tcW w:w="117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Футбольное поле</w:t>
            </w:r>
          </w:p>
        </w:tc>
        <w:tc>
          <w:tcPr>
            <w:tcW w:w="139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в юго-восточной части села</w:t>
            </w:r>
          </w:p>
        </w:tc>
        <w:tc>
          <w:tcPr>
            <w:tcW w:w="1104"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5"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1,0</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906"/>
        </w:trPr>
        <w:tc>
          <w:tcPr>
            <w:tcW w:w="28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4.</w:t>
            </w:r>
          </w:p>
        </w:tc>
        <w:tc>
          <w:tcPr>
            <w:tcW w:w="117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Спортивная площадка</w:t>
            </w:r>
          </w:p>
        </w:tc>
        <w:tc>
          <w:tcPr>
            <w:tcW w:w="139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на площадке № 5</w:t>
            </w:r>
          </w:p>
        </w:tc>
        <w:tc>
          <w:tcPr>
            <w:tcW w:w="1104"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5"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906"/>
        </w:trPr>
        <w:tc>
          <w:tcPr>
            <w:tcW w:w="28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5.</w:t>
            </w:r>
          </w:p>
        </w:tc>
        <w:tc>
          <w:tcPr>
            <w:tcW w:w="117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Спортивная площадка</w:t>
            </w:r>
          </w:p>
        </w:tc>
        <w:tc>
          <w:tcPr>
            <w:tcW w:w="139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04"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5"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0,5</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DD74B4">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DD74B4" w:rsidTr="00DD74B4">
        <w:trPr>
          <w:trHeight w:val="906"/>
        </w:trPr>
        <w:tc>
          <w:tcPr>
            <w:tcW w:w="282"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6</w:t>
            </w:r>
          </w:p>
        </w:tc>
        <w:tc>
          <w:tcPr>
            <w:tcW w:w="1172"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Спортивная площадка</w:t>
            </w:r>
          </w:p>
        </w:tc>
        <w:tc>
          <w:tcPr>
            <w:tcW w:w="1390"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село Сосновка, площадка №7</w:t>
            </w:r>
          </w:p>
        </w:tc>
        <w:tc>
          <w:tcPr>
            <w:tcW w:w="1104"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строительство</w:t>
            </w:r>
          </w:p>
        </w:tc>
        <w:tc>
          <w:tcPr>
            <w:tcW w:w="1045"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2035</w:t>
            </w:r>
          </w:p>
        </w:tc>
        <w:tc>
          <w:tcPr>
            <w:tcW w:w="927"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0,2</w:t>
            </w:r>
          </w:p>
        </w:tc>
        <w:tc>
          <w:tcPr>
            <w:tcW w:w="77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p>
        </w:tc>
        <w:tc>
          <w:tcPr>
            <w:tcW w:w="1326"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p>
        </w:tc>
        <w:tc>
          <w:tcPr>
            <w:tcW w:w="0" w:type="auto"/>
            <w:vMerge/>
            <w:tcBorders>
              <w:left w:val="single" w:sz="6" w:space="0" w:color="000000"/>
              <w:bottom w:val="single" w:sz="6" w:space="0" w:color="000000"/>
              <w:right w:val="single" w:sz="6" w:space="0" w:color="000000"/>
            </w:tcBorders>
            <w:vAlign w:val="center"/>
            <w:hideMark/>
          </w:tcPr>
          <w:p w:rsidR="00DD74B4" w:rsidRPr="00DD74B4" w:rsidRDefault="00DD74B4" w:rsidP="000942E9">
            <w:pPr>
              <w:spacing w:after="0" w:line="240" w:lineRule="auto"/>
              <w:rPr>
                <w:rFonts w:ascii="Times New Roman" w:eastAsia="Times New Roman" w:hAnsi="Times New Roman" w:cs="Times New Roman"/>
                <w:color w:val="FF0000"/>
                <w:sz w:val="20"/>
                <w:szCs w:val="20"/>
                <w:lang w:eastAsia="ru-RU"/>
              </w:rPr>
            </w:pPr>
          </w:p>
        </w:tc>
      </w:tr>
    </w:tbl>
    <w:p w:rsidR="00E12918" w:rsidRDefault="00E12918"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p>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2.2. Объекты местного значения в сфере культуры</w:t>
      </w:r>
    </w:p>
    <w:tbl>
      <w:tblPr>
        <w:tblW w:w="0" w:type="auto"/>
        <w:tblCellMar>
          <w:top w:w="15" w:type="dxa"/>
          <w:left w:w="15" w:type="dxa"/>
          <w:bottom w:w="15" w:type="dxa"/>
          <w:right w:w="15" w:type="dxa"/>
        </w:tblCellMar>
        <w:tblLook w:val="04A0"/>
      </w:tblPr>
      <w:tblGrid>
        <w:gridCol w:w="282"/>
        <w:gridCol w:w="1166"/>
        <w:gridCol w:w="1383"/>
        <w:gridCol w:w="1144"/>
        <w:gridCol w:w="1040"/>
        <w:gridCol w:w="922"/>
        <w:gridCol w:w="769"/>
        <w:gridCol w:w="1320"/>
        <w:gridCol w:w="1359"/>
      </w:tblGrid>
      <w:tr w:rsidR="00DD74B4" w:rsidRPr="000942E9" w:rsidTr="00DD74B4">
        <w:trPr>
          <w:trHeight w:val="252"/>
          <w:tblHeader/>
        </w:trPr>
        <w:tc>
          <w:tcPr>
            <w:tcW w:w="282"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66"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83"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44"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40"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3011" w:type="dxa"/>
            <w:gridSpan w:val="3"/>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59"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DD74B4" w:rsidRPr="000942E9" w:rsidTr="00DD74B4">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w:t>
            </w:r>
            <w:proofErr w:type="gramStart"/>
            <w:r w:rsidRPr="000942E9">
              <w:rPr>
                <w:rFonts w:ascii="Times New Roman" w:eastAsia="Times New Roman" w:hAnsi="Times New Roman" w:cs="Times New Roman"/>
                <w:b/>
                <w:bCs/>
                <w:sz w:val="20"/>
                <w:szCs w:val="20"/>
                <w:lang w:eastAsia="ru-RU"/>
              </w:rPr>
              <w:t>земельного</w:t>
            </w:r>
            <w:proofErr w:type="gramEnd"/>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участка</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Площадь объекта, кв</w:t>
            </w:r>
            <w:proofErr w:type="gramStart"/>
            <w:r w:rsidRPr="000942E9">
              <w:rPr>
                <w:rFonts w:ascii="Times New Roman" w:eastAsia="Times New Roman" w:hAnsi="Times New Roman" w:cs="Times New Roman"/>
                <w:b/>
                <w:bCs/>
                <w:sz w:val="20"/>
                <w:szCs w:val="20"/>
                <w:lang w:eastAsia="ru-RU"/>
              </w:rPr>
              <w:t>.м</w:t>
            </w:r>
            <w:proofErr w:type="gramEnd"/>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076949" w:rsidRPr="000942E9" w:rsidTr="00076949">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66"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Культурно-досуговый центр</w:t>
            </w:r>
          </w:p>
        </w:tc>
        <w:tc>
          <w:tcPr>
            <w:tcW w:w="1383"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44"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40"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Увеличение мощности до 80 мест</w:t>
            </w:r>
          </w:p>
        </w:tc>
        <w:tc>
          <w:tcPr>
            <w:tcW w:w="1359" w:type="dxa"/>
            <w:vMerge w:val="restart"/>
            <w:tcBorders>
              <w:top w:val="single" w:sz="6" w:space="0" w:color="000000"/>
              <w:left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Установление зон с особыми условиями использования территорий в связи с размещением объекта не требуется</w:t>
            </w:r>
          </w:p>
        </w:tc>
      </w:tr>
      <w:tr w:rsidR="00076949" w:rsidRPr="000942E9" w:rsidTr="00076949">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166"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Дом культуры</w:t>
            </w:r>
          </w:p>
        </w:tc>
        <w:tc>
          <w:tcPr>
            <w:tcW w:w="1383"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на площадке № 1</w:t>
            </w:r>
          </w:p>
        </w:tc>
        <w:tc>
          <w:tcPr>
            <w:tcW w:w="1144"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0"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на 260 мест, с размещением подросткового клуба</w:t>
            </w:r>
          </w:p>
        </w:tc>
        <w:tc>
          <w:tcPr>
            <w:tcW w:w="0" w:type="auto"/>
            <w:vMerge/>
            <w:tcBorders>
              <w:left w:val="single" w:sz="6" w:space="0" w:color="000000"/>
              <w:right w:val="single" w:sz="6" w:space="0" w:color="000000"/>
            </w:tcBorders>
            <w:vAlign w:val="center"/>
            <w:hideMark/>
          </w:tcPr>
          <w:p w:rsidR="00076949" w:rsidRPr="000942E9" w:rsidRDefault="00076949" w:rsidP="000942E9">
            <w:pPr>
              <w:spacing w:after="0" w:line="240" w:lineRule="auto"/>
              <w:rPr>
                <w:rFonts w:ascii="Times New Roman" w:eastAsia="Times New Roman" w:hAnsi="Times New Roman" w:cs="Times New Roman"/>
                <w:sz w:val="20"/>
                <w:szCs w:val="20"/>
                <w:lang w:eastAsia="ru-RU"/>
              </w:rPr>
            </w:pPr>
          </w:p>
        </w:tc>
      </w:tr>
      <w:tr w:rsidR="00076949" w:rsidRPr="000942E9" w:rsidTr="00076949">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p>
        </w:tc>
        <w:tc>
          <w:tcPr>
            <w:tcW w:w="1166"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Культурно-досуговый центр</w:t>
            </w:r>
          </w:p>
        </w:tc>
        <w:tc>
          <w:tcPr>
            <w:tcW w:w="1383"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поселок Менжинский, по ул. </w:t>
            </w:r>
            <w:proofErr w:type="gramStart"/>
            <w:r w:rsidRPr="000942E9">
              <w:rPr>
                <w:rFonts w:ascii="Times New Roman" w:eastAsia="Times New Roman" w:hAnsi="Times New Roman" w:cs="Times New Roman"/>
                <w:sz w:val="20"/>
                <w:szCs w:val="20"/>
                <w:lang w:eastAsia="ru-RU"/>
              </w:rPr>
              <w:t>Рабочая</w:t>
            </w:r>
            <w:proofErr w:type="gramEnd"/>
          </w:p>
        </w:tc>
        <w:tc>
          <w:tcPr>
            <w:tcW w:w="1144"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0"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7694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на 90 мест</w:t>
            </w:r>
          </w:p>
        </w:tc>
        <w:tc>
          <w:tcPr>
            <w:tcW w:w="0" w:type="auto"/>
            <w:vMerge/>
            <w:tcBorders>
              <w:left w:val="single" w:sz="6" w:space="0" w:color="000000"/>
              <w:right w:val="single" w:sz="6" w:space="0" w:color="000000"/>
            </w:tcBorders>
            <w:vAlign w:val="center"/>
            <w:hideMark/>
          </w:tcPr>
          <w:p w:rsidR="00076949" w:rsidRPr="000942E9" w:rsidRDefault="00076949" w:rsidP="000942E9">
            <w:pPr>
              <w:spacing w:after="0" w:line="240" w:lineRule="auto"/>
              <w:rPr>
                <w:rFonts w:ascii="Times New Roman" w:eastAsia="Times New Roman" w:hAnsi="Times New Roman" w:cs="Times New Roman"/>
                <w:sz w:val="20"/>
                <w:szCs w:val="20"/>
                <w:lang w:eastAsia="ru-RU"/>
              </w:rPr>
            </w:pPr>
          </w:p>
        </w:tc>
      </w:tr>
      <w:tr w:rsidR="00076949" w:rsidRPr="000942E9" w:rsidTr="00076949">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942E9">
            <w:pPr>
              <w:spacing w:before="100" w:beforeAutospacing="1" w:after="100" w:afterAutospacing="1" w:line="240" w:lineRule="auto"/>
              <w:jc w:val="center"/>
              <w:rPr>
                <w:rFonts w:ascii="Times New Roman" w:eastAsia="Times New Roman" w:hAnsi="Times New Roman" w:cs="Times New Roman"/>
                <w:color w:val="FF0000"/>
                <w:sz w:val="20"/>
                <w:szCs w:val="20"/>
                <w:lang w:val="en-US" w:eastAsia="ru-RU"/>
              </w:rPr>
            </w:pPr>
            <w:r w:rsidRPr="00076949">
              <w:rPr>
                <w:rFonts w:ascii="Times New Roman" w:eastAsia="Times New Roman" w:hAnsi="Times New Roman" w:cs="Times New Roman"/>
                <w:color w:val="FF0000"/>
                <w:sz w:val="20"/>
                <w:szCs w:val="20"/>
                <w:lang w:val="en-US" w:eastAsia="ru-RU"/>
              </w:rPr>
              <w:t>4</w:t>
            </w:r>
          </w:p>
        </w:tc>
        <w:tc>
          <w:tcPr>
            <w:tcW w:w="1166"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rPr>
                <w:rFonts w:ascii="Times New Roman" w:eastAsia="Times New Roman" w:hAnsi="Times New Roman" w:cs="Times New Roman"/>
                <w:color w:val="FF0000"/>
                <w:sz w:val="20"/>
                <w:szCs w:val="20"/>
                <w:lang w:eastAsia="ru-RU"/>
              </w:rPr>
            </w:pPr>
            <w:proofErr w:type="spellStart"/>
            <w:r w:rsidRPr="00076949">
              <w:rPr>
                <w:rFonts w:ascii="Times New Roman" w:eastAsia="Times New Roman" w:hAnsi="Times New Roman" w:cs="Times New Roman"/>
                <w:color w:val="FF0000"/>
                <w:sz w:val="20"/>
                <w:szCs w:val="20"/>
                <w:lang w:eastAsia="ru-RU"/>
              </w:rPr>
              <w:t>Культурно-досуговый</w:t>
            </w:r>
            <w:proofErr w:type="spellEnd"/>
            <w:r w:rsidRPr="00076949">
              <w:rPr>
                <w:rFonts w:ascii="Times New Roman" w:eastAsia="Times New Roman" w:hAnsi="Times New Roman" w:cs="Times New Roman"/>
                <w:color w:val="FF0000"/>
                <w:sz w:val="20"/>
                <w:szCs w:val="20"/>
                <w:lang w:eastAsia="ru-RU"/>
              </w:rPr>
              <w:t xml:space="preserve"> центр</w:t>
            </w:r>
          </w:p>
        </w:tc>
        <w:tc>
          <w:tcPr>
            <w:tcW w:w="1383"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с</w:t>
            </w:r>
            <w:proofErr w:type="spellStart"/>
            <w:r>
              <w:rPr>
                <w:rFonts w:ascii="Times New Roman" w:eastAsia="Times New Roman" w:hAnsi="Times New Roman" w:cs="Times New Roman"/>
                <w:color w:val="FF0000"/>
                <w:sz w:val="20"/>
                <w:szCs w:val="20"/>
                <w:lang w:val="en-US" w:eastAsia="ru-RU"/>
              </w:rPr>
              <w:t>ело</w:t>
            </w:r>
            <w:proofErr w:type="spellEnd"/>
            <w:r>
              <w:rPr>
                <w:rFonts w:ascii="Times New Roman" w:eastAsia="Times New Roman" w:hAnsi="Times New Roman" w:cs="Times New Roman"/>
                <w:color w:val="FF0000"/>
                <w:sz w:val="20"/>
                <w:szCs w:val="20"/>
                <w:lang w:val="en-US" w:eastAsia="ru-RU"/>
              </w:rPr>
              <w:t xml:space="preserve"> </w:t>
            </w:r>
            <w:r>
              <w:rPr>
                <w:rFonts w:ascii="Times New Roman" w:eastAsia="Times New Roman" w:hAnsi="Times New Roman" w:cs="Times New Roman"/>
                <w:color w:val="FF0000"/>
                <w:sz w:val="20"/>
                <w:szCs w:val="20"/>
                <w:lang w:eastAsia="ru-RU"/>
              </w:rPr>
              <w:t>Сосновка</w:t>
            </w:r>
            <w:r w:rsidRPr="00076949">
              <w:rPr>
                <w:rFonts w:ascii="Times New Roman" w:eastAsia="Times New Roman" w:hAnsi="Times New Roman" w:cs="Times New Roman"/>
                <w:color w:val="FF0000"/>
                <w:sz w:val="20"/>
                <w:szCs w:val="20"/>
                <w:lang w:eastAsia="ru-RU"/>
              </w:rPr>
              <w:t xml:space="preserve">, </w:t>
            </w:r>
            <w:proofErr w:type="spellStart"/>
            <w:r>
              <w:rPr>
                <w:rFonts w:ascii="Times New Roman" w:eastAsia="Times New Roman" w:hAnsi="Times New Roman" w:cs="Times New Roman"/>
                <w:color w:val="FF0000"/>
                <w:sz w:val="20"/>
                <w:szCs w:val="20"/>
                <w:lang w:eastAsia="ru-RU"/>
              </w:rPr>
              <w:t>влощадка№</w:t>
            </w:r>
            <w:proofErr w:type="spellEnd"/>
            <w:r>
              <w:rPr>
                <w:rFonts w:ascii="Times New Roman" w:eastAsia="Times New Roman" w:hAnsi="Times New Roman" w:cs="Times New Roman"/>
                <w:color w:val="FF0000"/>
                <w:sz w:val="20"/>
                <w:szCs w:val="20"/>
                <w:lang w:eastAsia="ru-RU"/>
              </w:rPr>
              <w:t xml:space="preserve"> 3</w:t>
            </w:r>
          </w:p>
        </w:tc>
        <w:tc>
          <w:tcPr>
            <w:tcW w:w="1144"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076949">
              <w:rPr>
                <w:rFonts w:ascii="Times New Roman" w:eastAsia="Times New Roman" w:hAnsi="Times New Roman" w:cs="Times New Roman"/>
                <w:color w:val="FF0000"/>
                <w:sz w:val="20"/>
                <w:szCs w:val="20"/>
                <w:lang w:eastAsia="ru-RU"/>
              </w:rPr>
              <w:t>строительство</w:t>
            </w:r>
          </w:p>
        </w:tc>
        <w:tc>
          <w:tcPr>
            <w:tcW w:w="1040"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076949">
              <w:rPr>
                <w:rFonts w:ascii="Times New Roman" w:eastAsia="Times New Roman" w:hAnsi="Times New Roman" w:cs="Times New Roman"/>
                <w:color w:val="FF0000"/>
                <w:sz w:val="20"/>
                <w:szCs w:val="20"/>
                <w:lang w:eastAsia="ru-RU"/>
              </w:rPr>
              <w:t>2035</w:t>
            </w: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076949">
              <w:rPr>
                <w:rFonts w:ascii="Times New Roman" w:eastAsia="Times New Roman" w:hAnsi="Times New Roman" w:cs="Times New Roman"/>
                <w:color w:val="FF0000"/>
                <w:sz w:val="20"/>
                <w:szCs w:val="20"/>
                <w:lang w:eastAsia="ru-RU"/>
              </w:rPr>
              <w:t>-</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076949">
              <w:rPr>
                <w:rFonts w:ascii="Times New Roman" w:eastAsia="Times New Roman" w:hAnsi="Times New Roman" w:cs="Times New Roman"/>
                <w:color w:val="FF0000"/>
                <w:sz w:val="20"/>
                <w:szCs w:val="20"/>
                <w:lang w:eastAsia="ru-RU"/>
              </w:rPr>
              <w:t>-</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76949" w:rsidRPr="00076949" w:rsidRDefault="00076949" w:rsidP="0007694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076949">
              <w:rPr>
                <w:rFonts w:ascii="Times New Roman" w:eastAsia="Times New Roman" w:hAnsi="Times New Roman" w:cs="Times New Roman"/>
                <w:color w:val="FF0000"/>
                <w:sz w:val="20"/>
                <w:szCs w:val="20"/>
                <w:lang w:eastAsia="ru-RU"/>
              </w:rPr>
              <w:t>на 140 мест, с размещением подросткового клуба и библиотеки на 5,4 тыс. ед</w:t>
            </w:r>
            <w:proofErr w:type="gramStart"/>
            <w:r w:rsidRPr="00076949">
              <w:rPr>
                <w:rFonts w:ascii="Times New Roman" w:eastAsia="Times New Roman" w:hAnsi="Times New Roman" w:cs="Times New Roman"/>
                <w:color w:val="FF0000"/>
                <w:sz w:val="20"/>
                <w:szCs w:val="20"/>
                <w:lang w:eastAsia="ru-RU"/>
              </w:rPr>
              <w:t>.х</w:t>
            </w:r>
            <w:proofErr w:type="gramEnd"/>
            <w:r w:rsidRPr="00076949">
              <w:rPr>
                <w:rFonts w:ascii="Times New Roman" w:eastAsia="Times New Roman" w:hAnsi="Times New Roman" w:cs="Times New Roman"/>
                <w:color w:val="FF0000"/>
                <w:sz w:val="20"/>
                <w:szCs w:val="20"/>
                <w:lang w:eastAsia="ru-RU"/>
              </w:rPr>
              <w:t>ранения</w:t>
            </w:r>
          </w:p>
        </w:tc>
        <w:tc>
          <w:tcPr>
            <w:tcW w:w="0" w:type="auto"/>
            <w:vMerge/>
            <w:tcBorders>
              <w:left w:val="single" w:sz="6" w:space="0" w:color="000000"/>
              <w:bottom w:val="single" w:sz="6" w:space="0" w:color="000000"/>
              <w:right w:val="single" w:sz="6" w:space="0" w:color="000000"/>
            </w:tcBorders>
            <w:vAlign w:val="center"/>
            <w:hideMark/>
          </w:tcPr>
          <w:p w:rsidR="00076949" w:rsidRPr="00076949" w:rsidRDefault="00076949" w:rsidP="000942E9">
            <w:pPr>
              <w:spacing w:after="0" w:line="240" w:lineRule="auto"/>
              <w:rPr>
                <w:rFonts w:ascii="Times New Roman" w:eastAsia="Times New Roman" w:hAnsi="Times New Roman" w:cs="Times New Roman"/>
                <w:color w:val="FF0000"/>
                <w:sz w:val="20"/>
                <w:szCs w:val="20"/>
                <w:lang w:eastAsia="ru-RU"/>
              </w:rPr>
            </w:pPr>
          </w:p>
        </w:tc>
      </w:tr>
    </w:tbl>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2.3. Объекты местного значения административного назначения</w:t>
      </w:r>
    </w:p>
    <w:tbl>
      <w:tblPr>
        <w:tblW w:w="0" w:type="auto"/>
        <w:tblCellMar>
          <w:top w:w="15" w:type="dxa"/>
          <w:left w:w="15" w:type="dxa"/>
          <w:bottom w:w="15" w:type="dxa"/>
          <w:right w:w="15" w:type="dxa"/>
        </w:tblCellMar>
        <w:tblLook w:val="04A0"/>
      </w:tblPr>
      <w:tblGrid>
        <w:gridCol w:w="280"/>
        <w:gridCol w:w="1187"/>
        <w:gridCol w:w="1380"/>
        <w:gridCol w:w="1142"/>
        <w:gridCol w:w="1038"/>
        <w:gridCol w:w="920"/>
        <w:gridCol w:w="767"/>
        <w:gridCol w:w="1316"/>
        <w:gridCol w:w="1355"/>
      </w:tblGrid>
      <w:tr w:rsidR="00DD74B4" w:rsidRPr="000942E9" w:rsidTr="00DD74B4">
        <w:trPr>
          <w:trHeight w:val="252"/>
          <w:tblHeader/>
        </w:trPr>
        <w:tc>
          <w:tcPr>
            <w:tcW w:w="280"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87"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42"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38"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3003" w:type="dxa"/>
            <w:gridSpan w:val="3"/>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55"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DD74B4" w:rsidRPr="000942E9" w:rsidTr="00DD74B4">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92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w:t>
            </w:r>
            <w:proofErr w:type="gramStart"/>
            <w:r w:rsidRPr="000942E9">
              <w:rPr>
                <w:rFonts w:ascii="Times New Roman" w:eastAsia="Times New Roman" w:hAnsi="Times New Roman" w:cs="Times New Roman"/>
                <w:b/>
                <w:bCs/>
                <w:sz w:val="20"/>
                <w:szCs w:val="20"/>
                <w:lang w:eastAsia="ru-RU"/>
              </w:rPr>
              <w:t>земельного</w:t>
            </w:r>
            <w:proofErr w:type="gramEnd"/>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участка</w:t>
            </w:r>
          </w:p>
        </w:tc>
        <w:tc>
          <w:tcPr>
            <w:tcW w:w="767"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Площадь объекта</w:t>
            </w:r>
          </w:p>
        </w:tc>
        <w:tc>
          <w:tcPr>
            <w:tcW w:w="131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0942E9" w:rsidRPr="000942E9" w:rsidTr="00DD74B4">
        <w:trPr>
          <w:trHeight w:val="73"/>
        </w:trPr>
        <w:tc>
          <w:tcPr>
            <w:tcW w:w="28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8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Здание администрации</w:t>
            </w:r>
          </w:p>
        </w:tc>
        <w:tc>
          <w:tcPr>
            <w:tcW w:w="138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ул. Менжинского</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3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92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250 кв.м.</w:t>
            </w:r>
          </w:p>
        </w:tc>
        <w:tc>
          <w:tcPr>
            <w:tcW w:w="131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5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73"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Установление зон с особыми условиями использования территорий в связи с размещением объекта не требуется</w:t>
            </w:r>
          </w:p>
        </w:tc>
      </w:tr>
    </w:tbl>
    <w:p w:rsidR="00E12918" w:rsidRDefault="00E12918"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p>
    <w:p w:rsidR="00E12918" w:rsidRDefault="00E1291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2.4. Объекты местного значения в сфере электроснабжения</w:t>
      </w:r>
    </w:p>
    <w:tbl>
      <w:tblPr>
        <w:tblW w:w="0" w:type="auto"/>
        <w:tblCellMar>
          <w:top w:w="15" w:type="dxa"/>
          <w:left w:w="15" w:type="dxa"/>
          <w:bottom w:w="15" w:type="dxa"/>
          <w:right w:w="15" w:type="dxa"/>
        </w:tblCellMar>
        <w:tblLook w:val="04A0"/>
      </w:tblPr>
      <w:tblGrid>
        <w:gridCol w:w="283"/>
        <w:gridCol w:w="1480"/>
        <w:gridCol w:w="1401"/>
        <w:gridCol w:w="1113"/>
        <w:gridCol w:w="1053"/>
        <w:gridCol w:w="1343"/>
        <w:gridCol w:w="1336"/>
        <w:gridCol w:w="1376"/>
      </w:tblGrid>
      <w:tr w:rsidR="00DD74B4" w:rsidRPr="000942E9" w:rsidTr="00DD74B4">
        <w:trPr>
          <w:trHeight w:val="252"/>
          <w:tblHeader/>
        </w:trPr>
        <w:tc>
          <w:tcPr>
            <w:tcW w:w="283"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480"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401"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13"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53" w:type="dxa"/>
            <w:vMerge w:val="restart"/>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2679" w:type="dxa"/>
            <w:gridSpan w:val="2"/>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76"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DD74B4" w:rsidRPr="000942E9" w:rsidTr="00DD74B4">
        <w:trPr>
          <w:trHeight w:val="1034"/>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b/>
                <w:bCs/>
                <w:sz w:val="20"/>
                <w:szCs w:val="20"/>
                <w:lang w:eastAsia="ru-RU"/>
              </w:rPr>
            </w:pP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Протяженность, </w:t>
            </w:r>
            <w:proofErr w:type="gramStart"/>
            <w:r w:rsidRPr="000942E9">
              <w:rPr>
                <w:rFonts w:ascii="Times New Roman" w:eastAsia="Times New Roman" w:hAnsi="Times New Roman" w:cs="Times New Roman"/>
                <w:b/>
                <w:bCs/>
                <w:sz w:val="20"/>
                <w:szCs w:val="20"/>
                <w:lang w:eastAsia="ru-RU"/>
              </w:rPr>
              <w:t>км</w:t>
            </w:r>
            <w:proofErr w:type="gramEnd"/>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площадка № 1</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 (6) кВ</w:t>
            </w:r>
          </w:p>
        </w:tc>
        <w:tc>
          <w:tcPr>
            <w:tcW w:w="1376"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размер охранной зоны – 10 м по обе стороны от крайних проводов (5 м – для линий с самонесущими или изолированными проводами, размещенных в границах населенных пунктов)</w:t>
            </w:r>
            <w:proofErr w:type="gramEnd"/>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площадка № 2</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 (6) кВ</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3</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 (6) кВ</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4.</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4</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10(6) кВ</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5.</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в существующей застройке</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10(6) кВ</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6.</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площадка № 5</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10(6) кВ</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7.</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 площадка № 6</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89" w:lineRule="atLeast"/>
              <w:rPr>
                <w:rFonts w:ascii="Times New Roman" w:eastAsia="Times New Roman" w:hAnsi="Times New Roman" w:cs="Times New Roman"/>
                <w:sz w:val="20"/>
                <w:szCs w:val="20"/>
                <w:lang w:eastAsia="ru-RU"/>
              </w:rPr>
            </w:pPr>
            <w:proofErr w:type="gramStart"/>
            <w:r w:rsidRPr="000942E9">
              <w:rPr>
                <w:rFonts w:ascii="Times New Roman" w:eastAsia="Times New Roman" w:hAnsi="Times New Roman" w:cs="Times New Roman"/>
                <w:sz w:val="20"/>
                <w:szCs w:val="20"/>
                <w:lang w:eastAsia="ru-RU"/>
              </w:rPr>
              <w:t>ВЛ</w:t>
            </w:r>
            <w:proofErr w:type="gramEnd"/>
            <w:r w:rsidRPr="000942E9">
              <w:rPr>
                <w:rFonts w:ascii="Times New Roman" w:eastAsia="Times New Roman" w:hAnsi="Times New Roman" w:cs="Times New Roman"/>
                <w:sz w:val="20"/>
                <w:szCs w:val="20"/>
                <w:lang w:eastAsia="ru-RU"/>
              </w:rPr>
              <w:t xml:space="preserve"> – 10(6) кВ</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DD74B4" w:rsidTr="00DD74B4">
        <w:trPr>
          <w:trHeight w:val="8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89" w:lineRule="atLeast"/>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8.</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89" w:lineRule="atLeast"/>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Воздушные линии электропередачи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89" w:lineRule="atLeast"/>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Село Сосновка площадка № 7</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89" w:lineRule="atLeast"/>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89" w:lineRule="atLeast"/>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89" w:lineRule="atLeast"/>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89" w:lineRule="atLeast"/>
              <w:jc w:val="center"/>
              <w:rPr>
                <w:rFonts w:ascii="Times New Roman" w:eastAsia="Times New Roman" w:hAnsi="Times New Roman" w:cs="Times New Roman"/>
                <w:color w:val="FF0000"/>
                <w:sz w:val="20"/>
                <w:szCs w:val="20"/>
                <w:lang w:eastAsia="ru-RU"/>
              </w:rPr>
            </w:pPr>
            <w:proofErr w:type="gramStart"/>
            <w:r w:rsidRPr="00DD74B4">
              <w:rPr>
                <w:rFonts w:ascii="Times New Roman" w:eastAsia="Times New Roman" w:hAnsi="Times New Roman" w:cs="Times New Roman"/>
                <w:color w:val="FF0000"/>
                <w:sz w:val="20"/>
                <w:szCs w:val="20"/>
                <w:lang w:eastAsia="ru-RU"/>
              </w:rPr>
              <w:t>ВЛ</w:t>
            </w:r>
            <w:proofErr w:type="gramEnd"/>
            <w:r w:rsidRPr="00DD74B4">
              <w:rPr>
                <w:rFonts w:ascii="Times New Roman" w:eastAsia="Times New Roman" w:hAnsi="Times New Roman" w:cs="Times New Roman"/>
                <w:color w:val="FF0000"/>
                <w:sz w:val="20"/>
                <w:szCs w:val="20"/>
                <w:lang w:eastAsia="ru-RU"/>
              </w:rPr>
              <w:t xml:space="preserve"> – 10 (6) кВ</w:t>
            </w:r>
          </w:p>
        </w:tc>
        <w:tc>
          <w:tcPr>
            <w:tcW w:w="0" w:type="auto"/>
            <w:vMerge/>
            <w:tcBorders>
              <w:left w:val="single" w:sz="6" w:space="0" w:color="000000"/>
              <w:bottom w:val="single" w:sz="6" w:space="0" w:color="000000"/>
              <w:right w:val="single" w:sz="6" w:space="0" w:color="000000"/>
            </w:tcBorders>
            <w:vAlign w:val="center"/>
            <w:hideMark/>
          </w:tcPr>
          <w:p w:rsidR="00DD74B4" w:rsidRPr="00DD74B4" w:rsidRDefault="00DD74B4" w:rsidP="000942E9">
            <w:pPr>
              <w:spacing w:after="0" w:line="240" w:lineRule="auto"/>
              <w:rPr>
                <w:rFonts w:ascii="Times New Roman" w:eastAsia="Times New Roman" w:hAnsi="Times New Roman" w:cs="Times New Roman"/>
                <w:color w:val="FF0000"/>
                <w:sz w:val="20"/>
                <w:szCs w:val="20"/>
                <w:lang w:eastAsia="ru-RU"/>
              </w:rPr>
            </w:pPr>
          </w:p>
        </w:tc>
      </w:tr>
      <w:tr w:rsidR="00DD74B4" w:rsidRPr="000942E9" w:rsidTr="00DD74B4">
        <w:trPr>
          <w:trHeight w:val="739"/>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Комплектные трансформаторные подстанции</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площадка № 1</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ind w:left="-20" w:right="-111"/>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1х250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1х100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tc>
        <w:tc>
          <w:tcPr>
            <w:tcW w:w="1376" w:type="dxa"/>
            <w:vMerge w:val="restart"/>
            <w:tcBorders>
              <w:top w:val="single" w:sz="6" w:space="0" w:color="000000"/>
              <w:left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В соответствии с СанПиН 2.2.1/2.1.1.1200-03 размер санитарно-защитной зоны устанавливается в зависимости от типа </w:t>
            </w:r>
            <w:r w:rsidRPr="000942E9">
              <w:rPr>
                <w:rFonts w:ascii="Times New Roman" w:eastAsia="Times New Roman" w:hAnsi="Times New Roman" w:cs="Times New Roman"/>
                <w:sz w:val="20"/>
                <w:szCs w:val="20"/>
                <w:lang w:eastAsia="ru-RU"/>
              </w:rPr>
              <w:lastRenderedPageBreak/>
              <w:t>(открытые, закрытые), мощности на основании расчетов физического воздействия на атмосферный воздух, а также результатов натурных измерений</w:t>
            </w:r>
          </w:p>
        </w:tc>
      </w:tr>
      <w:tr w:rsidR="00DD74B4" w:rsidRPr="000942E9"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площадка № 2</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1х400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1х250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- 2 шт.</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DD74B4">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lastRenderedPageBreak/>
              <w:t>1</w:t>
            </w:r>
            <w:r>
              <w:rPr>
                <w:rFonts w:ascii="Times New Roman" w:eastAsia="Times New Roman" w:hAnsi="Times New Roman" w:cs="Times New Roman"/>
                <w:sz w:val="20"/>
                <w:szCs w:val="20"/>
                <w:lang w:eastAsia="ru-RU"/>
              </w:rPr>
              <w:t>1</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3</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1х400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1х100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- 2 шт.</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DD74B4">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lastRenderedPageBreak/>
              <w:t>1</w:t>
            </w:r>
            <w:r>
              <w:rPr>
                <w:rFonts w:ascii="Times New Roman" w:eastAsia="Times New Roman" w:hAnsi="Times New Roman" w:cs="Times New Roman"/>
                <w:sz w:val="20"/>
                <w:szCs w:val="20"/>
                <w:lang w:eastAsia="ru-RU"/>
              </w:rPr>
              <w:t>2</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4</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1х160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DD74B4">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в существующей застройке</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1х100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DD74B4">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площадка № 5</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1х250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шт.</w:t>
            </w:r>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0942E9"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DD74B4">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0942E9">
              <w:rPr>
                <w:rFonts w:ascii="Times New Roman" w:eastAsia="Times New Roman" w:hAnsi="Times New Roman" w:cs="Times New Roman"/>
                <w:sz w:val="20"/>
                <w:szCs w:val="20"/>
                <w:lang w:eastAsia="ru-RU"/>
              </w:rPr>
              <w:t>.</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 площадка № 6</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0942E9" w:rsidRDefault="00DD74B4"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1х100 </w:t>
            </w:r>
            <w:proofErr w:type="spellStart"/>
            <w:r w:rsidRPr="000942E9">
              <w:rPr>
                <w:rFonts w:ascii="Times New Roman" w:eastAsia="Times New Roman" w:hAnsi="Times New Roman" w:cs="Times New Roman"/>
                <w:sz w:val="20"/>
                <w:szCs w:val="20"/>
                <w:lang w:eastAsia="ru-RU"/>
              </w:rPr>
              <w:t>кВА</w:t>
            </w:r>
            <w:proofErr w:type="spellEnd"/>
            <w:r w:rsidRPr="000942E9">
              <w:rPr>
                <w:rFonts w:ascii="Times New Roman" w:eastAsia="Times New Roman" w:hAnsi="Times New Roman" w:cs="Times New Roman"/>
                <w:sz w:val="20"/>
                <w:szCs w:val="20"/>
                <w:lang w:eastAsia="ru-RU"/>
              </w:rPr>
              <w:t xml:space="preserve"> - 1 </w:t>
            </w:r>
            <w:proofErr w:type="spellStart"/>
            <w:proofErr w:type="gramStart"/>
            <w:r w:rsidRPr="000942E9">
              <w:rPr>
                <w:rFonts w:ascii="Times New Roman" w:eastAsia="Times New Roman" w:hAnsi="Times New Roman" w:cs="Times New Roman"/>
                <w:sz w:val="20"/>
                <w:szCs w:val="20"/>
                <w:lang w:eastAsia="ru-RU"/>
              </w:rPr>
              <w:t>шт</w:t>
            </w:r>
            <w:proofErr w:type="spellEnd"/>
            <w:proofErr w:type="gramEnd"/>
          </w:p>
        </w:tc>
        <w:tc>
          <w:tcPr>
            <w:tcW w:w="0" w:type="auto"/>
            <w:vMerge/>
            <w:tcBorders>
              <w:left w:val="single" w:sz="6" w:space="0" w:color="000000"/>
              <w:right w:val="single" w:sz="6" w:space="0" w:color="000000"/>
            </w:tcBorders>
            <w:vAlign w:val="center"/>
            <w:hideMark/>
          </w:tcPr>
          <w:p w:rsidR="00DD74B4" w:rsidRPr="000942E9" w:rsidRDefault="00DD74B4" w:rsidP="000942E9">
            <w:pPr>
              <w:spacing w:after="0" w:line="240" w:lineRule="auto"/>
              <w:rPr>
                <w:rFonts w:ascii="Times New Roman" w:eastAsia="Times New Roman" w:hAnsi="Times New Roman" w:cs="Times New Roman"/>
                <w:sz w:val="20"/>
                <w:szCs w:val="20"/>
                <w:lang w:eastAsia="ru-RU"/>
              </w:rPr>
            </w:pPr>
          </w:p>
        </w:tc>
      </w:tr>
      <w:tr w:rsidR="00DD74B4" w:rsidRPr="00DD74B4" w:rsidTr="00DD74B4">
        <w:trPr>
          <w:trHeight w:val="700"/>
        </w:trPr>
        <w:tc>
          <w:tcPr>
            <w:tcW w:w="28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16.</w:t>
            </w:r>
          </w:p>
        </w:tc>
        <w:tc>
          <w:tcPr>
            <w:tcW w:w="1480"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0942E9">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Комплектная трансформаторная подстанция</w:t>
            </w:r>
          </w:p>
        </w:tc>
        <w:tc>
          <w:tcPr>
            <w:tcW w:w="1401"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село Сосновка площадка № 7</w:t>
            </w:r>
          </w:p>
        </w:tc>
        <w:tc>
          <w:tcPr>
            <w:tcW w:w="111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строительство</w:t>
            </w:r>
          </w:p>
        </w:tc>
        <w:tc>
          <w:tcPr>
            <w:tcW w:w="105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2033</w:t>
            </w:r>
          </w:p>
        </w:tc>
        <w:tc>
          <w:tcPr>
            <w:tcW w:w="1343"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w:t>
            </w:r>
          </w:p>
        </w:tc>
        <w:tc>
          <w:tcPr>
            <w:tcW w:w="1336" w:type="dxa"/>
            <w:tcBorders>
              <w:top w:val="single" w:sz="6" w:space="0" w:color="000000"/>
              <w:left w:val="single" w:sz="6" w:space="0" w:color="000000"/>
              <w:bottom w:val="single" w:sz="6" w:space="0" w:color="000000"/>
              <w:right w:val="single" w:sz="6" w:space="0" w:color="000000"/>
            </w:tcBorders>
            <w:vAlign w:val="center"/>
            <w:hideMark/>
          </w:tcPr>
          <w:p w:rsidR="00DD74B4" w:rsidRPr="00DD74B4" w:rsidRDefault="00DD74B4" w:rsidP="00DD74B4">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DD74B4">
              <w:rPr>
                <w:rFonts w:ascii="Times New Roman" w:eastAsia="Times New Roman" w:hAnsi="Times New Roman" w:cs="Times New Roman"/>
                <w:color w:val="FF0000"/>
                <w:sz w:val="20"/>
                <w:szCs w:val="20"/>
                <w:lang w:eastAsia="ru-RU"/>
              </w:rPr>
              <w:t xml:space="preserve">1х160 </w:t>
            </w:r>
            <w:proofErr w:type="spellStart"/>
            <w:r w:rsidRPr="00DD74B4">
              <w:rPr>
                <w:rFonts w:ascii="Times New Roman" w:eastAsia="Times New Roman" w:hAnsi="Times New Roman" w:cs="Times New Roman"/>
                <w:color w:val="FF0000"/>
                <w:sz w:val="20"/>
                <w:szCs w:val="20"/>
                <w:lang w:eastAsia="ru-RU"/>
              </w:rPr>
              <w:t>кВА</w:t>
            </w:r>
            <w:proofErr w:type="spellEnd"/>
            <w:r w:rsidRPr="00DD74B4">
              <w:rPr>
                <w:rFonts w:ascii="Times New Roman" w:eastAsia="Times New Roman" w:hAnsi="Times New Roman" w:cs="Times New Roman"/>
                <w:color w:val="FF0000"/>
                <w:sz w:val="20"/>
                <w:szCs w:val="20"/>
                <w:lang w:eastAsia="ru-RU"/>
              </w:rPr>
              <w:t xml:space="preserve"> - 1 шт.</w:t>
            </w:r>
          </w:p>
        </w:tc>
        <w:tc>
          <w:tcPr>
            <w:tcW w:w="0" w:type="auto"/>
            <w:vMerge/>
            <w:tcBorders>
              <w:left w:val="single" w:sz="6" w:space="0" w:color="000000"/>
              <w:bottom w:val="single" w:sz="6" w:space="0" w:color="000000"/>
              <w:right w:val="single" w:sz="6" w:space="0" w:color="000000"/>
            </w:tcBorders>
            <w:vAlign w:val="center"/>
            <w:hideMark/>
          </w:tcPr>
          <w:p w:rsidR="00DD74B4" w:rsidRPr="00DD74B4" w:rsidRDefault="00DD74B4" w:rsidP="000942E9">
            <w:pPr>
              <w:spacing w:after="0" w:line="240" w:lineRule="auto"/>
              <w:rPr>
                <w:rFonts w:ascii="Times New Roman" w:eastAsia="Times New Roman" w:hAnsi="Times New Roman" w:cs="Times New Roman"/>
                <w:color w:val="FF0000"/>
                <w:sz w:val="20"/>
                <w:szCs w:val="20"/>
                <w:lang w:eastAsia="ru-RU"/>
              </w:rPr>
            </w:pPr>
          </w:p>
        </w:tc>
      </w:tr>
    </w:tbl>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w:t>
      </w:r>
      <w:r w:rsidR="00E12918">
        <w:rPr>
          <w:rFonts w:ascii="Times New Roman" w:eastAsia="Times New Roman" w:hAnsi="Times New Roman" w:cs="Times New Roman"/>
          <w:color w:val="000000"/>
          <w:sz w:val="28"/>
          <w:szCs w:val="28"/>
          <w:lang w:eastAsia="ru-RU"/>
        </w:rPr>
        <w:t>5</w:t>
      </w:r>
      <w:r w:rsidRPr="000942E9">
        <w:rPr>
          <w:rFonts w:ascii="Times New Roman" w:eastAsia="Times New Roman" w:hAnsi="Times New Roman" w:cs="Times New Roman"/>
          <w:color w:val="000000"/>
          <w:sz w:val="28"/>
          <w:szCs w:val="28"/>
          <w:lang w:eastAsia="ru-RU"/>
        </w:rPr>
        <w:t>. Объекты местного значения в сфере водоснабжения</w:t>
      </w:r>
    </w:p>
    <w:tbl>
      <w:tblPr>
        <w:tblW w:w="0" w:type="auto"/>
        <w:tblCellMar>
          <w:top w:w="15" w:type="dxa"/>
          <w:left w:w="15" w:type="dxa"/>
          <w:bottom w:w="15" w:type="dxa"/>
          <w:right w:w="15" w:type="dxa"/>
        </w:tblCellMar>
        <w:tblLook w:val="04A0"/>
      </w:tblPr>
      <w:tblGrid>
        <w:gridCol w:w="285"/>
        <w:gridCol w:w="1237"/>
        <w:gridCol w:w="1402"/>
        <w:gridCol w:w="1159"/>
        <w:gridCol w:w="1054"/>
        <w:gridCol w:w="1344"/>
        <w:gridCol w:w="1337"/>
        <w:gridCol w:w="1567"/>
      </w:tblGrid>
      <w:tr w:rsidR="00C63881" w:rsidRPr="000942E9" w:rsidTr="00C63881">
        <w:trPr>
          <w:trHeight w:val="252"/>
          <w:tblHeader/>
        </w:trPr>
        <w:tc>
          <w:tcPr>
            <w:tcW w:w="285" w:type="dxa"/>
            <w:vMerge w:val="restart"/>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237" w:type="dxa"/>
            <w:vMerge w:val="restart"/>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402" w:type="dxa"/>
            <w:vMerge w:val="restart"/>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59" w:type="dxa"/>
            <w:vMerge w:val="restart"/>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54" w:type="dxa"/>
            <w:vMerge w:val="restart"/>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2681" w:type="dxa"/>
            <w:gridSpan w:val="2"/>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567" w:type="dxa"/>
            <w:vMerge w:val="restart"/>
            <w:tcBorders>
              <w:top w:val="single" w:sz="6" w:space="0" w:color="000000"/>
              <w:left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C63881" w:rsidRPr="000942E9" w:rsidTr="00C63881">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after="0" w:line="240" w:lineRule="auto"/>
              <w:rPr>
                <w:rFonts w:ascii="Times New Roman" w:eastAsia="Times New Roman" w:hAnsi="Times New Roman" w:cs="Times New Roman"/>
                <w:b/>
                <w:bCs/>
                <w:sz w:val="20"/>
                <w:szCs w:val="20"/>
                <w:lang w:eastAsia="ru-RU"/>
              </w:rPr>
            </w:pP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Протяженность, </w:t>
            </w:r>
            <w:proofErr w:type="gramStart"/>
            <w:r w:rsidRPr="000942E9">
              <w:rPr>
                <w:rFonts w:ascii="Times New Roman" w:eastAsia="Times New Roman" w:hAnsi="Times New Roman" w:cs="Times New Roman"/>
                <w:b/>
                <w:bCs/>
                <w:sz w:val="20"/>
                <w:szCs w:val="20"/>
                <w:lang w:eastAsia="ru-RU"/>
              </w:rPr>
              <w:t>км</w:t>
            </w:r>
            <w:proofErr w:type="gramEnd"/>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C63881" w:rsidRPr="000942E9" w:rsidRDefault="00C63881"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C63881" w:rsidRPr="000942E9" w:rsidRDefault="00C63881"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504"/>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11,77</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567" w:type="dxa"/>
            <w:vMerge w:val="restart"/>
            <w:tcBorders>
              <w:top w:val="single" w:sz="4" w:space="0" w:color="auto"/>
              <w:left w:val="single" w:sz="6" w:space="0" w:color="000000"/>
              <w:bottom w:val="single" w:sz="4" w:space="0" w:color="auto"/>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 соответствии с СанПиН 2.1.4.1110-02 ширину санитарно-защитной полосы следует принимать по обе стороны от крайних линий водопровода:</w:t>
            </w:r>
          </w:p>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при отсутствии грунтовых вод - не менее 10 м при диаметре водоводов до </w:t>
            </w:r>
            <w:r w:rsidRPr="000942E9">
              <w:rPr>
                <w:rFonts w:ascii="Times New Roman" w:eastAsia="Times New Roman" w:hAnsi="Times New Roman" w:cs="Times New Roman"/>
                <w:sz w:val="20"/>
                <w:szCs w:val="20"/>
                <w:lang w:eastAsia="ru-RU"/>
              </w:rPr>
              <w:lastRenderedPageBreak/>
              <w:t>1000 мм и не менее 20 м при диаметре водоводов более 1000 мм; при наличии грунтовых вод - не менее 50 м вне зависимости от диаметра водоводов.</w:t>
            </w: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10,29</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7,98</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4.</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6,23</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5.</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площадка № 2, ул. Ремнева, площадка № 1</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12,2</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6.</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 площадка № 6</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1,1</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lastRenderedPageBreak/>
              <w:t>7.</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площадка № 5</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2,5</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lastRenderedPageBreak/>
              <w:t>8.</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Сети водопровода</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3</w:t>
            </w:r>
            <w:r w:rsidR="001E442E">
              <w:rPr>
                <w:rFonts w:ascii="Times New Roman" w:eastAsia="Times New Roman" w:hAnsi="Times New Roman" w:cs="Times New Roman"/>
                <w:sz w:val="20"/>
                <w:szCs w:val="20"/>
                <w:lang w:eastAsia="ru-RU"/>
              </w:rPr>
              <w:t xml:space="preserve">, </w:t>
            </w:r>
            <w:r w:rsidR="001E442E" w:rsidRPr="001E442E">
              <w:rPr>
                <w:rFonts w:ascii="Times New Roman" w:eastAsia="Times New Roman" w:hAnsi="Times New Roman" w:cs="Times New Roman"/>
                <w:color w:val="FF0000"/>
                <w:sz w:val="20"/>
                <w:szCs w:val="20"/>
                <w:lang w:eastAsia="ru-RU"/>
              </w:rPr>
              <w:t>площадка №7</w:t>
            </w:r>
            <w:r w:rsidR="001E442E">
              <w:rPr>
                <w:rFonts w:ascii="Times New Roman" w:eastAsia="Times New Roman" w:hAnsi="Times New Roman" w:cs="Times New Roman"/>
                <w:sz w:val="20"/>
                <w:szCs w:val="20"/>
                <w:lang w:eastAsia="ru-RU"/>
              </w:rPr>
              <w:t xml:space="preserve">, </w:t>
            </w:r>
            <w:proofErr w:type="spellStart"/>
            <w:r w:rsidR="001E442E">
              <w:rPr>
                <w:rFonts w:ascii="Times New Roman" w:eastAsia="Times New Roman" w:hAnsi="Times New Roman" w:cs="Times New Roman"/>
                <w:sz w:val="20"/>
                <w:szCs w:val="20"/>
                <w:lang w:eastAsia="ru-RU"/>
              </w:rPr>
              <w:t>ул</w:t>
            </w:r>
            <w:proofErr w:type="gramStart"/>
            <w:r w:rsidR="001E442E">
              <w:rPr>
                <w:rFonts w:ascii="Times New Roman" w:eastAsia="Times New Roman" w:hAnsi="Times New Roman" w:cs="Times New Roman"/>
                <w:sz w:val="20"/>
                <w:szCs w:val="20"/>
                <w:lang w:eastAsia="ru-RU"/>
              </w:rPr>
              <w:t>.</w:t>
            </w:r>
            <w:r w:rsidRPr="000942E9">
              <w:rPr>
                <w:rFonts w:ascii="Times New Roman" w:eastAsia="Times New Roman" w:hAnsi="Times New Roman" w:cs="Times New Roman"/>
                <w:sz w:val="20"/>
                <w:szCs w:val="20"/>
                <w:lang w:eastAsia="ru-RU"/>
              </w:rPr>
              <w:t>Н</w:t>
            </w:r>
            <w:proofErr w:type="gramEnd"/>
            <w:r w:rsidRPr="000942E9">
              <w:rPr>
                <w:rFonts w:ascii="Times New Roman" w:eastAsia="Times New Roman" w:hAnsi="Times New Roman" w:cs="Times New Roman"/>
                <w:sz w:val="20"/>
                <w:szCs w:val="20"/>
                <w:lang w:eastAsia="ru-RU"/>
              </w:rPr>
              <w:t>овополевая</w:t>
            </w:r>
            <w:proofErr w:type="spellEnd"/>
            <w:r w:rsidRPr="000942E9">
              <w:rPr>
                <w:rFonts w:ascii="Times New Roman" w:eastAsia="Times New Roman" w:hAnsi="Times New Roman" w:cs="Times New Roman"/>
                <w:sz w:val="20"/>
                <w:szCs w:val="20"/>
                <w:lang w:eastAsia="ru-RU"/>
              </w:rPr>
              <w:t>, ул. Овражная, ул. Полевая</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1E442E" w:rsidRDefault="001E442E"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10</w:t>
            </w:r>
            <w:r w:rsidR="000942E9" w:rsidRPr="001E442E">
              <w:rPr>
                <w:rFonts w:ascii="Times New Roman" w:eastAsia="Times New Roman" w:hAnsi="Times New Roman" w:cs="Times New Roman"/>
                <w:color w:val="FF0000"/>
                <w:sz w:val="20"/>
                <w:szCs w:val="20"/>
                <w:lang w:eastAsia="ru-RU"/>
              </w:rPr>
              <w:t>,</w:t>
            </w:r>
            <w:r w:rsidR="00F91C43">
              <w:rPr>
                <w:rFonts w:ascii="Times New Roman" w:eastAsia="Times New Roman" w:hAnsi="Times New Roman" w:cs="Times New Roman"/>
                <w:color w:val="FF0000"/>
                <w:sz w:val="20"/>
                <w:szCs w:val="20"/>
                <w:lang w:eastAsia="ru-RU"/>
              </w:rPr>
              <w:t>2</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76949" w:rsidRPr="000942E9" w:rsidRDefault="000942E9" w:rsidP="0007694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61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9.</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Поливной водопровод</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589"/>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10.</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E12918">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село </w:t>
            </w:r>
            <w:proofErr w:type="spellStart"/>
            <w:r w:rsidRPr="000942E9">
              <w:rPr>
                <w:rFonts w:ascii="Times New Roman" w:eastAsia="Times New Roman" w:hAnsi="Times New Roman" w:cs="Times New Roman"/>
                <w:sz w:val="20"/>
                <w:szCs w:val="20"/>
                <w:lang w:eastAsia="ru-RU"/>
              </w:rPr>
              <w:t>Ташелка</w:t>
            </w:r>
            <w:proofErr w:type="spellEnd"/>
            <w:r w:rsidRPr="000942E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942E9">
              <w:rPr>
                <w:rFonts w:ascii="Times New Roman" w:eastAsia="Times New Roman" w:hAnsi="Times New Roman" w:cs="Times New Roman"/>
                <w:sz w:val="20"/>
                <w:szCs w:val="20"/>
                <w:lang w:eastAsia="ru-RU"/>
              </w:rPr>
              <w:t>площадка № 1</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1567" w:type="dxa"/>
            <w:vMerge w:val="restart"/>
            <w:tcBorders>
              <w:top w:val="single" w:sz="6" w:space="0" w:color="000000"/>
              <w:left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 соответствии с СанПиН 2.1.4.1110-02 радиус 1-ого пояса ЗСО от 30 до 50 м в зависимости от защищенности подземных вод. Размеры 2-ого и 3-его поясов ЗСО определяются на основании гидрогеологических расчетов</w:t>
            </w:r>
          </w:p>
        </w:tc>
      </w:tr>
      <w:tr w:rsidR="00E12918" w:rsidRPr="000942E9" w:rsidTr="006558A0">
        <w:trPr>
          <w:trHeight w:val="632"/>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11.</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E12918">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село </w:t>
            </w:r>
            <w:proofErr w:type="spellStart"/>
            <w:r w:rsidRPr="000942E9">
              <w:rPr>
                <w:rFonts w:ascii="Times New Roman" w:eastAsia="Times New Roman" w:hAnsi="Times New Roman" w:cs="Times New Roman"/>
                <w:sz w:val="20"/>
                <w:szCs w:val="20"/>
                <w:lang w:eastAsia="ru-RU"/>
              </w:rPr>
              <w:t>Ташелка</w:t>
            </w:r>
            <w:proofErr w:type="spellEnd"/>
            <w:r>
              <w:rPr>
                <w:rFonts w:ascii="Times New Roman" w:eastAsia="Times New Roman" w:hAnsi="Times New Roman" w:cs="Times New Roman"/>
                <w:sz w:val="20"/>
                <w:szCs w:val="20"/>
                <w:lang w:eastAsia="ru-RU"/>
              </w:rPr>
              <w:t xml:space="preserve">, </w:t>
            </w:r>
            <w:r w:rsidRPr="000942E9">
              <w:rPr>
                <w:rFonts w:ascii="Times New Roman" w:eastAsia="Times New Roman" w:hAnsi="Times New Roman" w:cs="Times New Roman"/>
                <w:sz w:val="20"/>
                <w:szCs w:val="20"/>
                <w:lang w:eastAsia="ru-RU"/>
              </w:rPr>
              <w:t>площадка № 2</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641"/>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12.</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в существующих границах</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105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13.</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3</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779"/>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14</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400D8A">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1E442E">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село Сосновка, площадка № 7</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1E442E" w:rsidRDefault="00E12918"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53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4</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1053"/>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нового жилищного строительства в существующем жилом массиве</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860"/>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7</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в существующих границах</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68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8</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площадка № 5</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E12918" w:rsidRPr="000942E9" w:rsidTr="006558A0">
        <w:trPr>
          <w:trHeight w:val="1205"/>
        </w:trPr>
        <w:tc>
          <w:tcPr>
            <w:tcW w:w="285"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4" w:space="0" w:color="auto"/>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в существующих границах</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4" w:space="0" w:color="auto"/>
              <w:left w:val="single" w:sz="6" w:space="0" w:color="000000"/>
              <w:bottom w:val="single" w:sz="6" w:space="0" w:color="000000"/>
              <w:right w:val="single" w:sz="6" w:space="0" w:color="000000"/>
            </w:tcBorders>
            <w:vAlign w:val="center"/>
            <w:hideMark/>
          </w:tcPr>
          <w:p w:rsidR="00E12918" w:rsidRPr="000942E9" w:rsidRDefault="00E12918"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6" w:space="0" w:color="000000"/>
              <w:bottom w:val="single" w:sz="4" w:space="0" w:color="auto"/>
              <w:right w:val="single" w:sz="6" w:space="0" w:color="000000"/>
            </w:tcBorders>
            <w:vAlign w:val="center"/>
            <w:hideMark/>
          </w:tcPr>
          <w:p w:rsidR="00E12918" w:rsidRPr="000942E9" w:rsidRDefault="00E12918" w:rsidP="000942E9">
            <w:pPr>
              <w:spacing w:after="0" w:line="240" w:lineRule="auto"/>
              <w:rPr>
                <w:rFonts w:ascii="Times New Roman" w:eastAsia="Times New Roman" w:hAnsi="Times New Roman" w:cs="Times New Roman"/>
                <w:sz w:val="20"/>
                <w:szCs w:val="20"/>
                <w:lang w:eastAsia="ru-RU"/>
              </w:rPr>
            </w:pPr>
          </w:p>
        </w:tc>
      </w:tr>
      <w:tr w:rsidR="001E442E" w:rsidRPr="000942E9" w:rsidTr="00E12918">
        <w:trPr>
          <w:trHeight w:val="567"/>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20</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 площадка № 6</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4" w:space="0" w:color="auto"/>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val="restart"/>
            <w:tcBorders>
              <w:top w:val="single" w:sz="4" w:space="0" w:color="auto"/>
              <w:left w:val="single" w:sz="4" w:space="0" w:color="auto"/>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E12918">
        <w:trPr>
          <w:trHeight w:val="720"/>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1</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Водозабор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 в существующих границах</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4" w:space="0" w:color="auto"/>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артезианская скважина</w:t>
            </w:r>
          </w:p>
        </w:tc>
        <w:tc>
          <w:tcPr>
            <w:tcW w:w="0" w:type="auto"/>
            <w:vMerge/>
            <w:tcBorders>
              <w:left w:val="single" w:sz="4" w:space="0" w:color="auto"/>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444"/>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Водонапорная башня</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в южной части села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50 куб.м. – 3 </w:t>
            </w:r>
            <w:proofErr w:type="spellStart"/>
            <w:proofErr w:type="gramStart"/>
            <w:r w:rsidRPr="000942E9">
              <w:rPr>
                <w:rFonts w:ascii="Times New Roman" w:eastAsia="Times New Roman" w:hAnsi="Times New Roman" w:cs="Times New Roman"/>
                <w:sz w:val="20"/>
                <w:szCs w:val="20"/>
                <w:lang w:eastAsia="ru-RU"/>
              </w:rPr>
              <w:t>шт</w:t>
            </w:r>
            <w:proofErr w:type="spellEnd"/>
            <w:proofErr w:type="gramEnd"/>
          </w:p>
        </w:tc>
        <w:tc>
          <w:tcPr>
            <w:tcW w:w="1567"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 соответствии с СанПиН 2.1.4.1110-02 ориентировочный размер санитарно-защитной зоны объекта –</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10 м</w:t>
            </w:r>
          </w:p>
        </w:tc>
      </w:tr>
      <w:tr w:rsidR="001E442E" w:rsidRPr="000942E9" w:rsidTr="00C63881">
        <w:trPr>
          <w:trHeight w:val="691"/>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3</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Водонапорная башня</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50 куб.м. – 1 </w:t>
            </w:r>
            <w:proofErr w:type="spellStart"/>
            <w:proofErr w:type="gramStart"/>
            <w:r w:rsidRPr="000942E9">
              <w:rPr>
                <w:rFonts w:ascii="Times New Roman" w:eastAsia="Times New Roman" w:hAnsi="Times New Roman" w:cs="Times New Roman"/>
                <w:sz w:val="20"/>
                <w:szCs w:val="20"/>
                <w:lang w:eastAsia="ru-RU"/>
              </w:rPr>
              <w:t>шт</w:t>
            </w:r>
            <w:proofErr w:type="spellEnd"/>
            <w:proofErr w:type="gram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691"/>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4</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Водонапорная башня</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в юго-западной части поселка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50 куб.м. – 2 </w:t>
            </w:r>
            <w:proofErr w:type="spellStart"/>
            <w:proofErr w:type="gramStart"/>
            <w:r w:rsidRPr="000942E9">
              <w:rPr>
                <w:rFonts w:ascii="Times New Roman" w:eastAsia="Times New Roman" w:hAnsi="Times New Roman" w:cs="Times New Roman"/>
                <w:sz w:val="20"/>
                <w:szCs w:val="20"/>
                <w:lang w:eastAsia="ru-RU"/>
              </w:rPr>
              <w:t>шт</w:t>
            </w:r>
            <w:proofErr w:type="spellEnd"/>
            <w:proofErr w:type="gram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691"/>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4</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Водонапорная башня</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в восточной части села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50 куб.м. – 2 </w:t>
            </w:r>
            <w:proofErr w:type="spellStart"/>
            <w:proofErr w:type="gramStart"/>
            <w:r w:rsidRPr="000942E9">
              <w:rPr>
                <w:rFonts w:ascii="Times New Roman" w:eastAsia="Times New Roman" w:hAnsi="Times New Roman" w:cs="Times New Roman"/>
                <w:sz w:val="20"/>
                <w:szCs w:val="20"/>
                <w:lang w:eastAsia="ru-RU"/>
              </w:rPr>
              <w:t>шт</w:t>
            </w:r>
            <w:proofErr w:type="spellEnd"/>
            <w:proofErr w:type="gram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6</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Станции водоочистки</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600 куб.м./</w:t>
            </w:r>
            <w:proofErr w:type="spellStart"/>
            <w:r w:rsidRPr="000942E9">
              <w:rPr>
                <w:rFonts w:ascii="Times New Roman" w:eastAsia="Times New Roman" w:hAnsi="Times New Roman" w:cs="Times New Roman"/>
                <w:sz w:val="20"/>
                <w:szCs w:val="20"/>
                <w:lang w:eastAsia="ru-RU"/>
              </w:rPr>
              <w:t>сут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7</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Станции водоочистки</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140 куб.м./</w:t>
            </w:r>
            <w:proofErr w:type="spellStart"/>
            <w:r w:rsidRPr="000942E9">
              <w:rPr>
                <w:rFonts w:ascii="Times New Roman" w:eastAsia="Times New Roman" w:hAnsi="Times New Roman" w:cs="Times New Roman"/>
                <w:sz w:val="20"/>
                <w:szCs w:val="20"/>
                <w:lang w:eastAsia="ru-RU"/>
              </w:rPr>
              <w:t>сут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8</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Станции водоочистки</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120 куб.м./</w:t>
            </w:r>
            <w:proofErr w:type="spellStart"/>
            <w:r w:rsidRPr="000942E9">
              <w:rPr>
                <w:rFonts w:ascii="Times New Roman" w:eastAsia="Times New Roman" w:hAnsi="Times New Roman" w:cs="Times New Roman"/>
                <w:sz w:val="20"/>
                <w:szCs w:val="20"/>
                <w:lang w:eastAsia="ru-RU"/>
              </w:rPr>
              <w:t>сут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C63881">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9</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Станции водоочистки</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240 куб.м./</w:t>
            </w:r>
            <w:proofErr w:type="spellStart"/>
            <w:r w:rsidRPr="000942E9">
              <w:rPr>
                <w:rFonts w:ascii="Times New Roman" w:eastAsia="Times New Roman" w:hAnsi="Times New Roman" w:cs="Times New Roman"/>
                <w:sz w:val="20"/>
                <w:szCs w:val="20"/>
                <w:lang w:eastAsia="ru-RU"/>
              </w:rPr>
              <w:t>сут</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1E442E">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Накопительный резервуар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на площадке № 1</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50 куб.м.</w:t>
            </w:r>
          </w:p>
        </w:tc>
        <w:tc>
          <w:tcPr>
            <w:tcW w:w="1567" w:type="dxa"/>
            <w:vMerge w:val="restart"/>
            <w:tcBorders>
              <w:top w:val="single" w:sz="4" w:space="0" w:color="auto"/>
              <w:left w:val="single" w:sz="6" w:space="0" w:color="000000"/>
              <w:bottom w:val="single" w:sz="4" w:space="0" w:color="auto"/>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В соответствии с СанПиН 2.1.4.1110-02 радиус 1-ого пояса ЗСО от 30 до 50 м в зависимости от защищенности подземных вод. Размеры 2-ого и 3-его поясов ЗСО определяются на основании </w:t>
            </w:r>
            <w:r w:rsidRPr="000942E9">
              <w:rPr>
                <w:rFonts w:ascii="Times New Roman" w:eastAsia="Times New Roman" w:hAnsi="Times New Roman" w:cs="Times New Roman"/>
                <w:sz w:val="20"/>
                <w:szCs w:val="20"/>
                <w:lang w:eastAsia="ru-RU"/>
              </w:rPr>
              <w:lastRenderedPageBreak/>
              <w:t>гидрогеологических расчетов</w:t>
            </w:r>
          </w:p>
        </w:tc>
      </w:tr>
      <w:tr w:rsidR="001E442E" w:rsidRPr="000942E9" w:rsidTr="001E442E">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1</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Накопительный резервуар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на площадке № 2</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100 куб.м.</w:t>
            </w:r>
          </w:p>
        </w:tc>
        <w:tc>
          <w:tcPr>
            <w:tcW w:w="0" w:type="auto"/>
            <w:vMerge/>
            <w:tcBorders>
              <w:left w:val="single" w:sz="6" w:space="0" w:color="000000"/>
              <w:bottom w:val="single" w:sz="4" w:space="0" w:color="auto"/>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1E442E">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2</w:t>
            </w:r>
            <w:r w:rsidRPr="000942E9">
              <w:rPr>
                <w:rFonts w:ascii="Times New Roman" w:eastAsia="Times New Roman" w:hAnsi="Times New Roman" w:cs="Times New Roman"/>
                <w:sz w:val="20"/>
                <w:szCs w:val="20"/>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Накопительный резервуар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село Сосновка, на площадке </w:t>
            </w:r>
            <w:r>
              <w:rPr>
                <w:rFonts w:ascii="Times New Roman" w:eastAsia="Times New Roman" w:hAnsi="Times New Roman" w:cs="Times New Roman"/>
                <w:sz w:val="20"/>
                <w:szCs w:val="20"/>
                <w:lang w:eastAsia="ru-RU"/>
              </w:rPr>
              <w:br/>
            </w:r>
            <w:r w:rsidRPr="000942E9">
              <w:rPr>
                <w:rFonts w:ascii="Times New Roman" w:eastAsia="Times New Roman" w:hAnsi="Times New Roman" w:cs="Times New Roman"/>
                <w:sz w:val="20"/>
                <w:szCs w:val="20"/>
                <w:lang w:eastAsia="ru-RU"/>
              </w:rPr>
              <w:t>№ 3</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100 куб.м.</w:t>
            </w:r>
          </w:p>
        </w:tc>
        <w:tc>
          <w:tcPr>
            <w:tcW w:w="0" w:type="auto"/>
            <w:vMerge/>
            <w:tcBorders>
              <w:left w:val="single" w:sz="6" w:space="0" w:color="000000"/>
              <w:bottom w:val="single" w:sz="4" w:space="0" w:color="auto"/>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1E442E">
        <w:trPr>
          <w:trHeight w:val="998"/>
        </w:trPr>
        <w:tc>
          <w:tcPr>
            <w:tcW w:w="28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1E442E">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33.</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Накопительный резервуар</w:t>
            </w:r>
          </w:p>
        </w:tc>
        <w:tc>
          <w:tcPr>
            <w:tcW w:w="1402"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1E442E">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 xml:space="preserve">село Сосновка, на площадке </w:t>
            </w:r>
            <w:r>
              <w:rPr>
                <w:rFonts w:ascii="Times New Roman" w:eastAsia="Times New Roman" w:hAnsi="Times New Roman" w:cs="Times New Roman"/>
                <w:color w:val="FF0000"/>
                <w:sz w:val="20"/>
                <w:szCs w:val="20"/>
                <w:lang w:eastAsia="ru-RU"/>
              </w:rPr>
              <w:br/>
            </w:r>
            <w:r w:rsidRPr="001E442E">
              <w:rPr>
                <w:rFonts w:ascii="Times New Roman" w:eastAsia="Times New Roman" w:hAnsi="Times New Roman" w:cs="Times New Roman"/>
                <w:color w:val="FF0000"/>
                <w:sz w:val="20"/>
                <w:szCs w:val="20"/>
                <w:lang w:eastAsia="ru-RU"/>
              </w:rPr>
              <w:t xml:space="preserve">№ </w:t>
            </w:r>
            <w:r>
              <w:rPr>
                <w:rFonts w:ascii="Times New Roman" w:eastAsia="Times New Roman" w:hAnsi="Times New Roman" w:cs="Times New Roman"/>
                <w:color w:val="FF0000"/>
                <w:sz w:val="20"/>
                <w:szCs w:val="20"/>
                <w:lang w:eastAsia="ru-RU"/>
              </w:rPr>
              <w:t>7</w:t>
            </w:r>
          </w:p>
        </w:tc>
        <w:tc>
          <w:tcPr>
            <w:tcW w:w="1159"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строительство</w:t>
            </w:r>
          </w:p>
        </w:tc>
        <w:tc>
          <w:tcPr>
            <w:tcW w:w="1054"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2035</w:t>
            </w:r>
          </w:p>
        </w:tc>
        <w:tc>
          <w:tcPr>
            <w:tcW w:w="1344"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w:t>
            </w:r>
          </w:p>
        </w:tc>
        <w:tc>
          <w:tcPr>
            <w:tcW w:w="1337"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100 куб.</w:t>
            </w:r>
            <w:proofErr w:type="gramStart"/>
            <w:r w:rsidRPr="001E442E">
              <w:rPr>
                <w:rFonts w:ascii="Times New Roman" w:eastAsia="Times New Roman" w:hAnsi="Times New Roman" w:cs="Times New Roman"/>
                <w:color w:val="FF0000"/>
                <w:sz w:val="20"/>
                <w:szCs w:val="20"/>
                <w:lang w:eastAsia="ru-RU"/>
              </w:rPr>
              <w:t>м</w:t>
            </w:r>
            <w:proofErr w:type="gramEnd"/>
            <w:r w:rsidRPr="001E442E">
              <w:rPr>
                <w:rFonts w:ascii="Times New Roman" w:eastAsia="Times New Roman" w:hAnsi="Times New Roman" w:cs="Times New Roman"/>
                <w:color w:val="FF0000"/>
                <w:sz w:val="20"/>
                <w:szCs w:val="20"/>
                <w:lang w:eastAsia="ru-RU"/>
              </w:rPr>
              <w:t>.</w:t>
            </w:r>
          </w:p>
        </w:tc>
        <w:tc>
          <w:tcPr>
            <w:tcW w:w="0" w:type="auto"/>
            <w:vMerge/>
            <w:tcBorders>
              <w:left w:val="single" w:sz="6" w:space="0" w:color="000000"/>
              <w:bottom w:val="single" w:sz="4" w:space="0" w:color="auto"/>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bl>
    <w:p w:rsidR="001E442E" w:rsidRDefault="001E442E"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p>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w:t>
      </w:r>
      <w:r w:rsidR="00E12918">
        <w:rPr>
          <w:rFonts w:ascii="Times New Roman" w:eastAsia="Times New Roman" w:hAnsi="Times New Roman" w:cs="Times New Roman"/>
          <w:color w:val="000000"/>
          <w:sz w:val="28"/>
          <w:szCs w:val="28"/>
          <w:lang w:eastAsia="ru-RU"/>
        </w:rPr>
        <w:t>6</w:t>
      </w:r>
      <w:r w:rsidRPr="000942E9">
        <w:rPr>
          <w:rFonts w:ascii="Times New Roman" w:eastAsia="Times New Roman" w:hAnsi="Times New Roman" w:cs="Times New Roman"/>
          <w:color w:val="000000"/>
          <w:sz w:val="28"/>
          <w:szCs w:val="28"/>
          <w:lang w:eastAsia="ru-RU"/>
        </w:rPr>
        <w:t>. Объекты местного значения в сфере газоснабжения</w:t>
      </w:r>
    </w:p>
    <w:tbl>
      <w:tblPr>
        <w:tblW w:w="0" w:type="auto"/>
        <w:tblCellMar>
          <w:top w:w="15" w:type="dxa"/>
          <w:left w:w="15" w:type="dxa"/>
          <w:bottom w:w="15" w:type="dxa"/>
          <w:right w:w="15" w:type="dxa"/>
        </w:tblCellMar>
        <w:tblLook w:val="04A0"/>
      </w:tblPr>
      <w:tblGrid>
        <w:gridCol w:w="280"/>
        <w:gridCol w:w="1162"/>
        <w:gridCol w:w="1378"/>
        <w:gridCol w:w="1094"/>
        <w:gridCol w:w="1036"/>
        <w:gridCol w:w="1321"/>
        <w:gridCol w:w="1314"/>
        <w:gridCol w:w="1800"/>
      </w:tblGrid>
      <w:tr w:rsidR="001E442E" w:rsidRPr="000942E9" w:rsidTr="00D900ED">
        <w:trPr>
          <w:trHeight w:val="252"/>
          <w:tblHeader/>
        </w:trPr>
        <w:tc>
          <w:tcPr>
            <w:tcW w:w="280"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62"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78"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094"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36"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2635" w:type="dxa"/>
            <w:gridSpan w:val="2"/>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800" w:type="dxa"/>
            <w:vMerge w:val="restart"/>
            <w:tcBorders>
              <w:top w:val="single" w:sz="6" w:space="0" w:color="000000"/>
              <w:left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1E442E" w:rsidRPr="000942E9" w:rsidTr="00D900ED">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1321"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Протяженность, </w:t>
            </w:r>
            <w:proofErr w:type="gramStart"/>
            <w:r w:rsidRPr="000942E9">
              <w:rPr>
                <w:rFonts w:ascii="Times New Roman" w:eastAsia="Times New Roman" w:hAnsi="Times New Roman" w:cs="Times New Roman"/>
                <w:b/>
                <w:bCs/>
                <w:sz w:val="20"/>
                <w:szCs w:val="20"/>
                <w:lang w:eastAsia="ru-RU"/>
              </w:rPr>
              <w:t>км</w:t>
            </w:r>
            <w:proofErr w:type="gramEnd"/>
          </w:p>
        </w:tc>
        <w:tc>
          <w:tcPr>
            <w:tcW w:w="131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783"/>
        </w:trPr>
        <w:tc>
          <w:tcPr>
            <w:tcW w:w="28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Газопровод</w:t>
            </w:r>
          </w:p>
        </w:tc>
        <w:tc>
          <w:tcPr>
            <w:tcW w:w="137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площадка № 2, площадка № 1</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3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21"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18,9</w:t>
            </w:r>
          </w:p>
        </w:tc>
        <w:tc>
          <w:tcPr>
            <w:tcW w:w="131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800" w:type="dxa"/>
            <w:vMerge w:val="restart"/>
            <w:tcBorders>
              <w:top w:val="single" w:sz="4" w:space="0" w:color="auto"/>
              <w:left w:val="single" w:sz="6" w:space="0" w:color="000000"/>
              <w:bottom w:val="single" w:sz="4" w:space="0" w:color="auto"/>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Правилами охраны газораспределительных сетей, утвержденными Постановлением Правительства Российской Федерации от 20.11.2000 № 878, вдоль трасс наружных газопроводов охранные зоны устанавливаются в виде территории, ограниченной условными линиями, проходящими на расстоянии 2 метров с каждой стороны газопровода;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w:t>
            </w:r>
            <w:r w:rsidRPr="000942E9">
              <w:rPr>
                <w:rFonts w:ascii="Times New Roman" w:eastAsia="Times New Roman" w:hAnsi="Times New Roman" w:cs="Times New Roman"/>
                <w:sz w:val="20"/>
                <w:szCs w:val="20"/>
                <w:lang w:eastAsia="ru-RU"/>
              </w:rPr>
              <w:lastRenderedPageBreak/>
              <w:t>линиями, проходящими на расстоянии 3 метров от газопровода со стороны провода и 2 метров - с противоположной стороны</w:t>
            </w:r>
          </w:p>
        </w:tc>
      </w:tr>
      <w:tr w:rsidR="000942E9" w:rsidRPr="000942E9" w:rsidTr="001E442E">
        <w:trPr>
          <w:trHeight w:val="783"/>
        </w:trPr>
        <w:tc>
          <w:tcPr>
            <w:tcW w:w="28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Газопровод</w:t>
            </w:r>
          </w:p>
        </w:tc>
        <w:tc>
          <w:tcPr>
            <w:tcW w:w="137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площадка № 3</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3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21"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9,3</w:t>
            </w:r>
          </w:p>
        </w:tc>
        <w:tc>
          <w:tcPr>
            <w:tcW w:w="131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1E442E" w:rsidRPr="000942E9" w:rsidTr="001E442E">
        <w:trPr>
          <w:trHeight w:val="783"/>
        </w:trPr>
        <w:tc>
          <w:tcPr>
            <w:tcW w:w="280"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Газопровод</w:t>
            </w:r>
          </w:p>
        </w:tc>
        <w:tc>
          <w:tcPr>
            <w:tcW w:w="1378"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1E442E">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 xml:space="preserve">село Сосновка, площадка № </w:t>
            </w:r>
            <w:r>
              <w:rPr>
                <w:rFonts w:ascii="Times New Roman" w:eastAsia="Times New Roman" w:hAnsi="Times New Roman" w:cs="Times New Roman"/>
                <w:color w:val="FF0000"/>
                <w:sz w:val="20"/>
                <w:szCs w:val="20"/>
                <w:lang w:eastAsia="ru-RU"/>
              </w:rPr>
              <w:t>7</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строительство</w:t>
            </w:r>
          </w:p>
        </w:tc>
        <w:tc>
          <w:tcPr>
            <w:tcW w:w="1036"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2033</w:t>
            </w:r>
          </w:p>
        </w:tc>
        <w:tc>
          <w:tcPr>
            <w:tcW w:w="1321"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3,0</w:t>
            </w:r>
          </w:p>
        </w:tc>
        <w:tc>
          <w:tcPr>
            <w:tcW w:w="1314" w:type="dxa"/>
            <w:tcBorders>
              <w:top w:val="single" w:sz="6" w:space="0" w:color="000000"/>
              <w:left w:val="single" w:sz="6" w:space="0" w:color="000000"/>
              <w:bottom w:val="single" w:sz="6" w:space="0" w:color="000000"/>
              <w:right w:val="single" w:sz="6" w:space="0" w:color="000000"/>
            </w:tcBorders>
            <w:vAlign w:val="center"/>
            <w:hideMark/>
          </w:tcPr>
          <w:p w:rsidR="001E442E" w:rsidRPr="001E442E" w:rsidRDefault="001E442E" w:rsidP="00400D8A">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1E442E">
        <w:trPr>
          <w:trHeight w:val="783"/>
        </w:trPr>
        <w:tc>
          <w:tcPr>
            <w:tcW w:w="280"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0942E9">
              <w:rPr>
                <w:rFonts w:ascii="Times New Roman" w:eastAsia="Times New Roman" w:hAnsi="Times New Roman" w:cs="Times New Roman"/>
                <w:sz w:val="20"/>
                <w:szCs w:val="20"/>
                <w:lang w:eastAsia="ru-RU"/>
              </w:rPr>
              <w:t>.</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Газопровод</w:t>
            </w:r>
          </w:p>
        </w:tc>
        <w:tc>
          <w:tcPr>
            <w:tcW w:w="1378"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площадка № 5</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36"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21"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4,8</w:t>
            </w:r>
          </w:p>
        </w:tc>
        <w:tc>
          <w:tcPr>
            <w:tcW w:w="131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1E442E" w:rsidRPr="000942E9" w:rsidTr="001E442E">
        <w:trPr>
          <w:trHeight w:val="783"/>
        </w:trPr>
        <w:tc>
          <w:tcPr>
            <w:tcW w:w="280"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0942E9">
              <w:rPr>
                <w:rFonts w:ascii="Times New Roman" w:eastAsia="Times New Roman" w:hAnsi="Times New Roman" w:cs="Times New Roman"/>
                <w:sz w:val="20"/>
                <w:szCs w:val="20"/>
                <w:lang w:eastAsia="ru-RU"/>
              </w:rPr>
              <w:t>.</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Газопровод</w:t>
            </w:r>
          </w:p>
        </w:tc>
        <w:tc>
          <w:tcPr>
            <w:tcW w:w="1378"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 площадка № 6</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36"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21"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1,5</w:t>
            </w:r>
          </w:p>
        </w:tc>
        <w:tc>
          <w:tcPr>
            <w:tcW w:w="1314"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bl>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2.</w:t>
      </w:r>
      <w:r w:rsidR="00E12918">
        <w:rPr>
          <w:rFonts w:ascii="Times New Roman" w:eastAsia="Times New Roman" w:hAnsi="Times New Roman" w:cs="Times New Roman"/>
          <w:color w:val="000000"/>
          <w:sz w:val="28"/>
          <w:szCs w:val="28"/>
          <w:lang w:eastAsia="ru-RU"/>
        </w:rPr>
        <w:t>7</w:t>
      </w:r>
      <w:r w:rsidRPr="000942E9">
        <w:rPr>
          <w:rFonts w:ascii="Times New Roman" w:eastAsia="Times New Roman" w:hAnsi="Times New Roman" w:cs="Times New Roman"/>
          <w:color w:val="000000"/>
          <w:sz w:val="28"/>
          <w:szCs w:val="28"/>
          <w:lang w:eastAsia="ru-RU"/>
        </w:rPr>
        <w:t>. Объекты местного значения в сфере теплоснабжения</w:t>
      </w:r>
    </w:p>
    <w:tbl>
      <w:tblPr>
        <w:tblW w:w="0" w:type="auto"/>
        <w:tblCellMar>
          <w:top w:w="15" w:type="dxa"/>
          <w:left w:w="15" w:type="dxa"/>
          <w:bottom w:w="15" w:type="dxa"/>
          <w:right w:w="15" w:type="dxa"/>
        </w:tblCellMar>
        <w:tblLook w:val="04A0"/>
      </w:tblPr>
      <w:tblGrid>
        <w:gridCol w:w="290"/>
        <w:gridCol w:w="1286"/>
        <w:gridCol w:w="1435"/>
        <w:gridCol w:w="1140"/>
        <w:gridCol w:w="1079"/>
        <w:gridCol w:w="1376"/>
        <w:gridCol w:w="1369"/>
        <w:gridCol w:w="1410"/>
      </w:tblGrid>
      <w:tr w:rsidR="001E442E" w:rsidRPr="000942E9" w:rsidTr="001E442E">
        <w:trPr>
          <w:trHeight w:val="252"/>
          <w:tblHeader/>
        </w:trPr>
        <w:tc>
          <w:tcPr>
            <w:tcW w:w="290"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286"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40"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79"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2745" w:type="dxa"/>
            <w:gridSpan w:val="2"/>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410" w:type="dxa"/>
            <w:vMerge w:val="restart"/>
            <w:tcBorders>
              <w:top w:val="single" w:sz="6" w:space="0" w:color="000000"/>
              <w:left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1E442E" w:rsidRPr="000942E9" w:rsidTr="001E442E">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Протяженность, </w:t>
            </w:r>
            <w:proofErr w:type="gramStart"/>
            <w:r w:rsidRPr="000942E9">
              <w:rPr>
                <w:rFonts w:ascii="Times New Roman" w:eastAsia="Times New Roman" w:hAnsi="Times New Roman" w:cs="Times New Roman"/>
                <w:b/>
                <w:bCs/>
                <w:sz w:val="20"/>
                <w:szCs w:val="20"/>
                <w:lang w:eastAsia="ru-RU"/>
              </w:rPr>
              <w:t>км</w:t>
            </w:r>
            <w:proofErr w:type="gramEnd"/>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783"/>
        </w:trPr>
        <w:tc>
          <w:tcPr>
            <w:tcW w:w="29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0942E9">
              <w:rPr>
                <w:rFonts w:ascii="Times New Roman" w:eastAsia="Times New Roman" w:hAnsi="Times New Roman" w:cs="Times New Roman"/>
                <w:sz w:val="20"/>
                <w:szCs w:val="20"/>
                <w:lang w:eastAsia="ru-RU"/>
              </w:rPr>
              <w:t>Миникательные</w:t>
            </w:r>
            <w:proofErr w:type="spellEnd"/>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для дома Культуры на 260 мест, на площадке №1</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410"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 соответствии с СанПиН 2.1.4.1110-02 размер санитарно-защитной зоны устанавливается в каждом конкретном случае на основании расчетов рассеивания загрязнений атмосферного воздуха и физического воздействия на атмосферный воздух (шум, вибрация, ЭМП и др.), а также на основании результатов натурных исследований и измерений.</w:t>
            </w:r>
          </w:p>
        </w:tc>
      </w:tr>
      <w:tr w:rsidR="000942E9" w:rsidRPr="000942E9" w:rsidTr="00122822">
        <w:trPr>
          <w:trHeight w:val="1577"/>
        </w:trPr>
        <w:tc>
          <w:tcPr>
            <w:tcW w:w="29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0942E9">
              <w:rPr>
                <w:rFonts w:ascii="Times New Roman" w:eastAsia="Times New Roman" w:hAnsi="Times New Roman" w:cs="Times New Roman"/>
                <w:sz w:val="20"/>
                <w:szCs w:val="20"/>
                <w:lang w:eastAsia="ru-RU"/>
              </w:rPr>
              <w:t>Миникательные</w:t>
            </w:r>
            <w:proofErr w:type="spellEnd"/>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для культурно-досугового центра, на площадке № 3</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783"/>
        </w:trPr>
        <w:tc>
          <w:tcPr>
            <w:tcW w:w="29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0942E9">
              <w:rPr>
                <w:rFonts w:ascii="Times New Roman" w:eastAsia="Times New Roman" w:hAnsi="Times New Roman" w:cs="Times New Roman"/>
                <w:sz w:val="20"/>
                <w:szCs w:val="20"/>
                <w:lang w:eastAsia="ru-RU"/>
              </w:rPr>
              <w:t>Миникательные</w:t>
            </w:r>
            <w:proofErr w:type="spellEnd"/>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для культурно-досугового центра на 90 мест</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2033</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bl>
    <w:p w:rsidR="00E12918" w:rsidRDefault="00E12918"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p>
    <w:p w:rsidR="00E12918" w:rsidRDefault="00E1291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2.</w:t>
      </w:r>
      <w:r w:rsidR="00E12918">
        <w:rPr>
          <w:rFonts w:ascii="Times New Roman" w:eastAsia="Times New Roman" w:hAnsi="Times New Roman" w:cs="Times New Roman"/>
          <w:color w:val="000000"/>
          <w:sz w:val="28"/>
          <w:szCs w:val="28"/>
          <w:lang w:eastAsia="ru-RU"/>
        </w:rPr>
        <w:t>8</w:t>
      </w:r>
      <w:r w:rsidRPr="000942E9">
        <w:rPr>
          <w:rFonts w:ascii="Times New Roman" w:eastAsia="Times New Roman" w:hAnsi="Times New Roman" w:cs="Times New Roman"/>
          <w:color w:val="000000"/>
          <w:sz w:val="28"/>
          <w:szCs w:val="28"/>
          <w:lang w:eastAsia="ru-RU"/>
        </w:rPr>
        <w:t>. Объекты местного значения в сфере транспортной инфраструктуры</w:t>
      </w:r>
    </w:p>
    <w:tbl>
      <w:tblPr>
        <w:tblW w:w="0" w:type="auto"/>
        <w:tblCellMar>
          <w:top w:w="15" w:type="dxa"/>
          <w:left w:w="15" w:type="dxa"/>
          <w:bottom w:w="15" w:type="dxa"/>
          <w:right w:w="15" w:type="dxa"/>
        </w:tblCellMar>
        <w:tblLook w:val="04A0"/>
      </w:tblPr>
      <w:tblGrid>
        <w:gridCol w:w="292"/>
        <w:gridCol w:w="1237"/>
        <w:gridCol w:w="1435"/>
        <w:gridCol w:w="1187"/>
        <w:gridCol w:w="1079"/>
        <w:gridCol w:w="1376"/>
        <w:gridCol w:w="1369"/>
        <w:gridCol w:w="1410"/>
      </w:tblGrid>
      <w:tr w:rsidR="001E442E" w:rsidRPr="000942E9" w:rsidTr="001E442E">
        <w:trPr>
          <w:trHeight w:val="252"/>
          <w:tblHeader/>
        </w:trPr>
        <w:tc>
          <w:tcPr>
            <w:tcW w:w="292"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237"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87"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79"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2745" w:type="dxa"/>
            <w:gridSpan w:val="2"/>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410" w:type="dxa"/>
            <w:vMerge w:val="restart"/>
            <w:tcBorders>
              <w:top w:val="single" w:sz="6" w:space="0" w:color="000000"/>
              <w:left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1E442E" w:rsidRPr="000942E9" w:rsidTr="001E442E">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Протяженность, </w:t>
            </w:r>
            <w:proofErr w:type="gramStart"/>
            <w:r w:rsidRPr="000942E9">
              <w:rPr>
                <w:rFonts w:ascii="Times New Roman" w:eastAsia="Times New Roman" w:hAnsi="Times New Roman" w:cs="Times New Roman"/>
                <w:b/>
                <w:bCs/>
                <w:sz w:val="20"/>
                <w:szCs w:val="20"/>
                <w:lang w:eastAsia="ru-RU"/>
              </w:rPr>
              <w:t>км</w:t>
            </w:r>
            <w:proofErr w:type="gramEnd"/>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729"/>
        </w:trPr>
        <w:tc>
          <w:tcPr>
            <w:tcW w:w="2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Улицы и автомобильные дороги местного значения</w:t>
            </w:r>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tc>
        <w:tc>
          <w:tcPr>
            <w:tcW w:w="118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13,01</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410"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Установление зон с особыми условиями использования территорий в связи с размещением объекта не требуется</w:t>
            </w:r>
          </w:p>
        </w:tc>
      </w:tr>
      <w:tr w:rsidR="000942E9" w:rsidRPr="000942E9" w:rsidTr="001E442E">
        <w:trPr>
          <w:trHeight w:val="252"/>
        </w:trPr>
        <w:tc>
          <w:tcPr>
            <w:tcW w:w="292"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237" w:type="dxa"/>
            <w:vMerge w:val="restart"/>
            <w:tcBorders>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Улицы и автомобильные дороги местного значения</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в том числе:</w:t>
            </w:r>
          </w:p>
        </w:tc>
        <w:tc>
          <w:tcPr>
            <w:tcW w:w="1187"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2,6</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главные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4,2</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основные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9</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второстепенные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292"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3.</w:t>
            </w:r>
          </w:p>
        </w:tc>
        <w:tc>
          <w:tcPr>
            <w:tcW w:w="1237"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Улицы и автомобильные дороги местного значения</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Сосновка, в том числе:</w:t>
            </w:r>
          </w:p>
        </w:tc>
        <w:tc>
          <w:tcPr>
            <w:tcW w:w="1187"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0,9</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главные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1,1</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основные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1E442E" w:rsidRDefault="001E442E" w:rsidP="000942E9">
            <w:pPr>
              <w:spacing w:before="100" w:beforeAutospacing="1" w:after="100" w:afterAutospacing="1" w:line="240" w:lineRule="auto"/>
              <w:jc w:val="center"/>
              <w:rPr>
                <w:rFonts w:ascii="Times New Roman" w:eastAsia="Times New Roman" w:hAnsi="Times New Roman" w:cs="Times New Roman"/>
                <w:color w:val="FF0000"/>
                <w:sz w:val="20"/>
                <w:szCs w:val="20"/>
                <w:lang w:eastAsia="ru-RU"/>
              </w:rPr>
            </w:pPr>
            <w:r w:rsidRPr="001E442E">
              <w:rPr>
                <w:rFonts w:ascii="Times New Roman" w:eastAsia="Times New Roman" w:hAnsi="Times New Roman" w:cs="Times New Roman"/>
                <w:color w:val="FF0000"/>
                <w:sz w:val="20"/>
                <w:szCs w:val="20"/>
                <w:lang w:eastAsia="ru-RU"/>
              </w:rPr>
              <w:t>11</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второстепенные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292"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4.</w:t>
            </w:r>
          </w:p>
        </w:tc>
        <w:tc>
          <w:tcPr>
            <w:tcW w:w="1237"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Улицы и автомобильные дороги местного значения</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поселок Менжинский, в том числе:</w:t>
            </w:r>
          </w:p>
        </w:tc>
        <w:tc>
          <w:tcPr>
            <w:tcW w:w="1187"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1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0,7</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основные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1,3</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второстепенные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252"/>
        </w:trPr>
        <w:tc>
          <w:tcPr>
            <w:tcW w:w="2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5.</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Улицы и автомобильные дороги местного значения</w:t>
            </w:r>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8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0,6</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второстепенные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bl>
    <w:p w:rsidR="000942E9" w:rsidRPr="000942E9" w:rsidRDefault="000942E9" w:rsidP="00DD74B4">
      <w:pPr>
        <w:shd w:val="clear" w:color="auto" w:fill="FFFFFF"/>
        <w:spacing w:before="239" w:line="240" w:lineRule="auto"/>
        <w:jc w:val="center"/>
        <w:outlineLvl w:val="0"/>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w:t>
      </w:r>
      <w:r w:rsidR="00E12918">
        <w:rPr>
          <w:rFonts w:ascii="Times New Roman" w:eastAsia="Times New Roman" w:hAnsi="Times New Roman" w:cs="Times New Roman"/>
          <w:color w:val="000000"/>
          <w:sz w:val="28"/>
          <w:szCs w:val="28"/>
          <w:lang w:eastAsia="ru-RU"/>
        </w:rPr>
        <w:t>9</w:t>
      </w:r>
      <w:r w:rsidRPr="000942E9">
        <w:rPr>
          <w:rFonts w:ascii="Times New Roman" w:eastAsia="Times New Roman" w:hAnsi="Times New Roman" w:cs="Times New Roman"/>
          <w:color w:val="000000"/>
          <w:sz w:val="28"/>
          <w:szCs w:val="28"/>
          <w:lang w:eastAsia="ru-RU"/>
        </w:rPr>
        <w:t>. Объекты местного значения в сфере организации ритуальных услуг и содержания мест захоронения</w:t>
      </w:r>
    </w:p>
    <w:tbl>
      <w:tblPr>
        <w:tblW w:w="0" w:type="auto"/>
        <w:tblCellMar>
          <w:top w:w="15" w:type="dxa"/>
          <w:left w:w="15" w:type="dxa"/>
          <w:bottom w:w="15" w:type="dxa"/>
          <w:right w:w="15" w:type="dxa"/>
        </w:tblCellMar>
        <w:tblLook w:val="04A0"/>
      </w:tblPr>
      <w:tblGrid>
        <w:gridCol w:w="281"/>
        <w:gridCol w:w="1164"/>
        <w:gridCol w:w="1380"/>
        <w:gridCol w:w="1142"/>
        <w:gridCol w:w="1038"/>
        <w:gridCol w:w="920"/>
        <w:gridCol w:w="767"/>
        <w:gridCol w:w="1317"/>
        <w:gridCol w:w="1376"/>
      </w:tblGrid>
      <w:tr w:rsidR="001E442E" w:rsidRPr="000942E9" w:rsidTr="001E442E">
        <w:trPr>
          <w:trHeight w:val="252"/>
          <w:tblHeader/>
        </w:trPr>
        <w:tc>
          <w:tcPr>
            <w:tcW w:w="281"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64"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42"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38"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3004" w:type="dxa"/>
            <w:gridSpan w:val="3"/>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76" w:type="dxa"/>
            <w:vMerge w:val="restart"/>
            <w:tcBorders>
              <w:top w:val="single" w:sz="6" w:space="0" w:color="000000"/>
              <w:left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1E442E" w:rsidRPr="000942E9" w:rsidTr="001E442E">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920"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w:t>
            </w:r>
            <w:proofErr w:type="gramStart"/>
            <w:r w:rsidRPr="000942E9">
              <w:rPr>
                <w:rFonts w:ascii="Times New Roman" w:eastAsia="Times New Roman" w:hAnsi="Times New Roman" w:cs="Times New Roman"/>
                <w:b/>
                <w:bCs/>
                <w:sz w:val="20"/>
                <w:szCs w:val="20"/>
                <w:lang w:eastAsia="ru-RU"/>
              </w:rPr>
              <w:t>земельного</w:t>
            </w:r>
            <w:proofErr w:type="gramEnd"/>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участка</w:t>
            </w:r>
          </w:p>
        </w:tc>
        <w:tc>
          <w:tcPr>
            <w:tcW w:w="76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Площадь объекта,</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га</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530"/>
        </w:trPr>
        <w:tc>
          <w:tcPr>
            <w:tcW w:w="281"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Кладбище</w:t>
            </w:r>
          </w:p>
        </w:tc>
        <w:tc>
          <w:tcPr>
            <w:tcW w:w="138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 xml:space="preserve">село Ташелка по ул. </w:t>
            </w:r>
            <w:proofErr w:type="gramStart"/>
            <w:r w:rsidRPr="000942E9">
              <w:rPr>
                <w:rFonts w:ascii="Times New Roman" w:eastAsia="Times New Roman" w:hAnsi="Times New Roman" w:cs="Times New Roman"/>
                <w:sz w:val="20"/>
                <w:szCs w:val="20"/>
                <w:lang w:eastAsia="ru-RU"/>
              </w:rPr>
              <w:t>Заречная</w:t>
            </w:r>
            <w:proofErr w:type="gramEnd"/>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3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увеличение площади на 0,6 га</w:t>
            </w:r>
          </w:p>
        </w:tc>
        <w:tc>
          <w:tcPr>
            <w:tcW w:w="137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 соответствии с СанПиН 2.2.1/2.1.1.1200-03 ориентировочный размер санитарно-защитной зоны объекта – 50 м</w:t>
            </w:r>
          </w:p>
        </w:tc>
      </w:tr>
    </w:tbl>
    <w:p w:rsidR="000942E9" w:rsidRPr="000942E9" w:rsidRDefault="000942E9" w:rsidP="00DD74B4">
      <w:pPr>
        <w:shd w:val="clear" w:color="auto" w:fill="FFFFFF"/>
        <w:spacing w:before="239" w:line="240" w:lineRule="auto"/>
        <w:jc w:val="center"/>
        <w:outlineLvl w:val="0"/>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lastRenderedPageBreak/>
        <w:t>2.1</w:t>
      </w:r>
      <w:r w:rsidR="00E12918">
        <w:rPr>
          <w:rFonts w:ascii="Times New Roman" w:eastAsia="Times New Roman" w:hAnsi="Times New Roman" w:cs="Times New Roman"/>
          <w:color w:val="000000"/>
          <w:sz w:val="28"/>
          <w:szCs w:val="28"/>
          <w:lang w:eastAsia="ru-RU"/>
        </w:rPr>
        <w:t>0</w:t>
      </w:r>
      <w:r w:rsidRPr="000942E9">
        <w:rPr>
          <w:rFonts w:ascii="Times New Roman" w:eastAsia="Times New Roman" w:hAnsi="Times New Roman" w:cs="Times New Roman"/>
          <w:color w:val="000000"/>
          <w:sz w:val="28"/>
          <w:szCs w:val="28"/>
          <w:lang w:eastAsia="ru-RU"/>
        </w:rPr>
        <w:t>. Объекты местного значения в сфере обеспечения первичных мер пожарной безопасности в границах населенных пунктов поселения</w:t>
      </w:r>
    </w:p>
    <w:tbl>
      <w:tblPr>
        <w:tblW w:w="0" w:type="auto"/>
        <w:tblCellMar>
          <w:top w:w="15" w:type="dxa"/>
          <w:left w:w="15" w:type="dxa"/>
          <w:bottom w:w="15" w:type="dxa"/>
          <w:right w:w="15" w:type="dxa"/>
        </w:tblCellMar>
        <w:tblLook w:val="04A0"/>
      </w:tblPr>
      <w:tblGrid>
        <w:gridCol w:w="282"/>
        <w:gridCol w:w="1166"/>
        <w:gridCol w:w="1383"/>
        <w:gridCol w:w="1144"/>
        <w:gridCol w:w="1040"/>
        <w:gridCol w:w="922"/>
        <w:gridCol w:w="769"/>
        <w:gridCol w:w="1320"/>
        <w:gridCol w:w="1359"/>
      </w:tblGrid>
      <w:tr w:rsidR="001E442E" w:rsidRPr="000942E9" w:rsidTr="001E442E">
        <w:trPr>
          <w:trHeight w:val="252"/>
          <w:tblHeader/>
        </w:trPr>
        <w:tc>
          <w:tcPr>
            <w:tcW w:w="282"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66"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83"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44"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40"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3011" w:type="dxa"/>
            <w:gridSpan w:val="3"/>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59" w:type="dxa"/>
            <w:vMerge w:val="restart"/>
            <w:tcBorders>
              <w:top w:val="single" w:sz="6" w:space="0" w:color="000000"/>
              <w:left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1E442E" w:rsidRPr="000942E9" w:rsidTr="001E442E">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w:t>
            </w:r>
            <w:proofErr w:type="gramStart"/>
            <w:r w:rsidRPr="000942E9">
              <w:rPr>
                <w:rFonts w:ascii="Times New Roman" w:eastAsia="Times New Roman" w:hAnsi="Times New Roman" w:cs="Times New Roman"/>
                <w:b/>
                <w:bCs/>
                <w:sz w:val="20"/>
                <w:szCs w:val="20"/>
                <w:lang w:eastAsia="ru-RU"/>
              </w:rPr>
              <w:t>земельного</w:t>
            </w:r>
            <w:proofErr w:type="gramEnd"/>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участка, </w:t>
            </w:r>
            <w:proofErr w:type="gramStart"/>
            <w:r w:rsidRPr="000942E9">
              <w:rPr>
                <w:rFonts w:ascii="Times New Roman" w:eastAsia="Times New Roman" w:hAnsi="Times New Roman" w:cs="Times New Roman"/>
                <w:b/>
                <w:bCs/>
                <w:sz w:val="20"/>
                <w:szCs w:val="20"/>
                <w:lang w:eastAsia="ru-RU"/>
              </w:rPr>
              <w:t>га</w:t>
            </w:r>
            <w:proofErr w:type="gramEnd"/>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Площадь объекта, кв</w:t>
            </w:r>
            <w:proofErr w:type="gramStart"/>
            <w:r w:rsidRPr="000942E9">
              <w:rPr>
                <w:rFonts w:ascii="Times New Roman" w:eastAsia="Times New Roman" w:hAnsi="Times New Roman" w:cs="Times New Roman"/>
                <w:b/>
                <w:bCs/>
                <w:sz w:val="20"/>
                <w:szCs w:val="20"/>
                <w:lang w:eastAsia="ru-RU"/>
              </w:rPr>
              <w:t>.м</w:t>
            </w:r>
            <w:proofErr w:type="gramEnd"/>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6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Пожарный пирс</w:t>
            </w:r>
          </w:p>
        </w:tc>
        <w:tc>
          <w:tcPr>
            <w:tcW w:w="138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в центральной части села</w:t>
            </w:r>
          </w:p>
        </w:tc>
        <w:tc>
          <w:tcPr>
            <w:tcW w:w="11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4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150</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59"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Установление зон с особыми условиями использования территорий в связи с размещением объекта не требуется</w:t>
            </w:r>
          </w:p>
        </w:tc>
      </w:tr>
      <w:tr w:rsidR="000942E9" w:rsidRPr="000942E9" w:rsidTr="001E442E">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166"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Пожарный пирс</w:t>
            </w:r>
          </w:p>
        </w:tc>
        <w:tc>
          <w:tcPr>
            <w:tcW w:w="138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 за северной границей села</w:t>
            </w:r>
          </w:p>
        </w:tc>
        <w:tc>
          <w:tcPr>
            <w:tcW w:w="114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реконструкция</w:t>
            </w:r>
          </w:p>
        </w:tc>
        <w:tc>
          <w:tcPr>
            <w:tcW w:w="104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150</w:t>
            </w:r>
          </w:p>
        </w:tc>
        <w:tc>
          <w:tcPr>
            <w:tcW w:w="1320"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bl>
    <w:p w:rsidR="000942E9" w:rsidRPr="000942E9" w:rsidRDefault="000942E9" w:rsidP="000942E9">
      <w:pPr>
        <w:shd w:val="clear" w:color="auto" w:fill="FFFFFF"/>
        <w:spacing w:before="239" w:line="240" w:lineRule="auto"/>
        <w:jc w:val="center"/>
        <w:rPr>
          <w:rFonts w:ascii="Times New Roman" w:eastAsia="Times New Roman" w:hAnsi="Times New Roman" w:cs="Times New Roman"/>
          <w:color w:val="000000"/>
          <w:sz w:val="28"/>
          <w:szCs w:val="28"/>
          <w:lang w:eastAsia="ru-RU"/>
        </w:rPr>
      </w:pPr>
      <w:r w:rsidRPr="000942E9">
        <w:rPr>
          <w:rFonts w:ascii="Times New Roman" w:eastAsia="Times New Roman" w:hAnsi="Times New Roman" w:cs="Times New Roman"/>
          <w:color w:val="000000"/>
          <w:sz w:val="28"/>
          <w:szCs w:val="28"/>
          <w:lang w:eastAsia="ru-RU"/>
        </w:rPr>
        <w:t>2.1</w:t>
      </w:r>
      <w:r w:rsidR="00E12918">
        <w:rPr>
          <w:rFonts w:ascii="Times New Roman" w:eastAsia="Times New Roman" w:hAnsi="Times New Roman" w:cs="Times New Roman"/>
          <w:color w:val="000000"/>
          <w:sz w:val="28"/>
          <w:szCs w:val="28"/>
          <w:lang w:eastAsia="ru-RU"/>
        </w:rPr>
        <w:t>1</w:t>
      </w:r>
      <w:r w:rsidRPr="000942E9">
        <w:rPr>
          <w:rFonts w:ascii="Times New Roman" w:eastAsia="Times New Roman" w:hAnsi="Times New Roman" w:cs="Times New Roman"/>
          <w:color w:val="000000"/>
          <w:sz w:val="28"/>
          <w:szCs w:val="28"/>
          <w:lang w:eastAsia="ru-RU"/>
        </w:rPr>
        <w:t>. Объекты местного значения в сфере обращения с отходами</w:t>
      </w:r>
    </w:p>
    <w:tbl>
      <w:tblPr>
        <w:tblW w:w="0" w:type="auto"/>
        <w:tblCellMar>
          <w:top w:w="15" w:type="dxa"/>
          <w:left w:w="15" w:type="dxa"/>
          <w:bottom w:w="15" w:type="dxa"/>
          <w:right w:w="15" w:type="dxa"/>
        </w:tblCellMar>
        <w:tblLook w:val="04A0"/>
      </w:tblPr>
      <w:tblGrid>
        <w:gridCol w:w="282"/>
        <w:gridCol w:w="1169"/>
        <w:gridCol w:w="1387"/>
        <w:gridCol w:w="1102"/>
        <w:gridCol w:w="1043"/>
        <w:gridCol w:w="925"/>
        <w:gridCol w:w="771"/>
        <w:gridCol w:w="1323"/>
        <w:gridCol w:w="1383"/>
      </w:tblGrid>
      <w:tr w:rsidR="001E442E" w:rsidRPr="000942E9" w:rsidTr="001E442E">
        <w:trPr>
          <w:trHeight w:val="252"/>
          <w:tblHeader/>
        </w:trPr>
        <w:tc>
          <w:tcPr>
            <w:tcW w:w="282"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proofErr w:type="gramStart"/>
            <w:r w:rsidRPr="000942E9">
              <w:rPr>
                <w:rFonts w:ascii="Times New Roman" w:eastAsia="Times New Roman" w:hAnsi="Times New Roman" w:cs="Times New Roman"/>
                <w:b/>
                <w:bCs/>
                <w:sz w:val="20"/>
                <w:szCs w:val="20"/>
                <w:lang w:eastAsia="ru-RU"/>
              </w:rPr>
              <w:t>п</w:t>
            </w:r>
            <w:proofErr w:type="gramEnd"/>
            <w:r w:rsidRPr="000942E9">
              <w:rPr>
                <w:rFonts w:ascii="Times New Roman" w:eastAsia="Times New Roman" w:hAnsi="Times New Roman" w:cs="Times New Roman"/>
                <w:b/>
                <w:bCs/>
                <w:sz w:val="20"/>
                <w:szCs w:val="20"/>
                <w:lang w:eastAsia="ru-RU"/>
              </w:rPr>
              <w:t>/п</w:t>
            </w:r>
          </w:p>
        </w:tc>
        <w:tc>
          <w:tcPr>
            <w:tcW w:w="1169"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Назначение и</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наименование объекта</w:t>
            </w:r>
          </w:p>
        </w:tc>
        <w:tc>
          <w:tcPr>
            <w:tcW w:w="1387"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Местоположение</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объекта</w:t>
            </w:r>
          </w:p>
        </w:tc>
        <w:tc>
          <w:tcPr>
            <w:tcW w:w="1102"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Вид работ, который</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планируется в целях</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размещения объекта</w:t>
            </w:r>
          </w:p>
        </w:tc>
        <w:tc>
          <w:tcPr>
            <w:tcW w:w="1043" w:type="dxa"/>
            <w:vMerge w:val="restart"/>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Срок,</w:t>
            </w:r>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до которого планируется размещение объекта, </w:t>
            </w:r>
            <w:proofErr w:type="gramStart"/>
            <w:r w:rsidRPr="000942E9">
              <w:rPr>
                <w:rFonts w:ascii="Times New Roman" w:eastAsia="Times New Roman" w:hAnsi="Times New Roman" w:cs="Times New Roman"/>
                <w:b/>
                <w:bCs/>
                <w:sz w:val="20"/>
                <w:szCs w:val="20"/>
                <w:lang w:eastAsia="ru-RU"/>
              </w:rPr>
              <w:t>г</w:t>
            </w:r>
            <w:proofErr w:type="gramEnd"/>
            <w:r w:rsidRPr="000942E9">
              <w:rPr>
                <w:rFonts w:ascii="Times New Roman" w:eastAsia="Times New Roman" w:hAnsi="Times New Roman" w:cs="Times New Roman"/>
                <w:b/>
                <w:bCs/>
                <w:sz w:val="20"/>
                <w:szCs w:val="20"/>
                <w:lang w:eastAsia="ru-RU"/>
              </w:rPr>
              <w:t>.</w:t>
            </w:r>
          </w:p>
        </w:tc>
        <w:tc>
          <w:tcPr>
            <w:tcW w:w="3019" w:type="dxa"/>
            <w:gridSpan w:val="3"/>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Основные характеристики объекта</w:t>
            </w:r>
          </w:p>
        </w:tc>
        <w:tc>
          <w:tcPr>
            <w:tcW w:w="1383" w:type="dxa"/>
            <w:vMerge w:val="restart"/>
            <w:tcBorders>
              <w:top w:val="single" w:sz="6" w:space="0" w:color="000000"/>
              <w:left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Характеристики зон с особыми условиями использования территорий (ЗСО)</w:t>
            </w:r>
          </w:p>
        </w:tc>
      </w:tr>
      <w:tr w:rsidR="001E442E" w:rsidRPr="000942E9" w:rsidTr="001E442E">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b/>
                <w:bCs/>
                <w:sz w:val="20"/>
                <w:szCs w:val="20"/>
                <w:lang w:eastAsia="ru-RU"/>
              </w:rPr>
            </w:pPr>
          </w:p>
        </w:tc>
        <w:tc>
          <w:tcPr>
            <w:tcW w:w="925"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w:t>
            </w:r>
            <w:proofErr w:type="gramStart"/>
            <w:r w:rsidRPr="000942E9">
              <w:rPr>
                <w:rFonts w:ascii="Times New Roman" w:eastAsia="Times New Roman" w:hAnsi="Times New Roman" w:cs="Times New Roman"/>
                <w:b/>
                <w:bCs/>
                <w:sz w:val="20"/>
                <w:szCs w:val="20"/>
                <w:lang w:eastAsia="ru-RU"/>
              </w:rPr>
              <w:t>земельного</w:t>
            </w:r>
            <w:proofErr w:type="gramEnd"/>
          </w:p>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участка, </w:t>
            </w:r>
            <w:proofErr w:type="gramStart"/>
            <w:r w:rsidRPr="000942E9">
              <w:rPr>
                <w:rFonts w:ascii="Times New Roman" w:eastAsia="Times New Roman" w:hAnsi="Times New Roman" w:cs="Times New Roman"/>
                <w:b/>
                <w:bCs/>
                <w:sz w:val="20"/>
                <w:szCs w:val="20"/>
                <w:lang w:eastAsia="ru-RU"/>
              </w:rPr>
              <w:t>га</w:t>
            </w:r>
            <w:proofErr w:type="gramEnd"/>
          </w:p>
        </w:tc>
        <w:tc>
          <w:tcPr>
            <w:tcW w:w="771"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 xml:space="preserve">Площадь объекта, </w:t>
            </w:r>
            <w:proofErr w:type="gramStart"/>
            <w:r w:rsidRPr="000942E9">
              <w:rPr>
                <w:rFonts w:ascii="Times New Roman" w:eastAsia="Times New Roman" w:hAnsi="Times New Roman" w:cs="Times New Roman"/>
                <w:b/>
                <w:bCs/>
                <w:sz w:val="20"/>
                <w:szCs w:val="20"/>
                <w:lang w:eastAsia="ru-RU"/>
              </w:rPr>
              <w:t>га</w:t>
            </w:r>
            <w:proofErr w:type="gramEnd"/>
          </w:p>
        </w:tc>
        <w:tc>
          <w:tcPr>
            <w:tcW w:w="1323" w:type="dxa"/>
            <w:tcBorders>
              <w:top w:val="single" w:sz="6" w:space="0" w:color="000000"/>
              <w:left w:val="single" w:sz="6" w:space="0" w:color="000000"/>
              <w:bottom w:val="single" w:sz="6" w:space="0" w:color="000000"/>
              <w:right w:val="single" w:sz="6" w:space="0" w:color="000000"/>
            </w:tcBorders>
            <w:vAlign w:val="center"/>
            <w:hideMark/>
          </w:tcPr>
          <w:p w:rsidR="001E442E" w:rsidRPr="000942E9" w:rsidRDefault="001E442E" w:rsidP="000942E9">
            <w:pPr>
              <w:spacing w:before="100" w:beforeAutospacing="1" w:after="100" w:afterAutospacing="1" w:line="240" w:lineRule="auto"/>
              <w:jc w:val="center"/>
              <w:rPr>
                <w:rFonts w:ascii="Times New Roman" w:eastAsia="Times New Roman" w:hAnsi="Times New Roman" w:cs="Times New Roman"/>
                <w:b/>
                <w:bCs/>
                <w:sz w:val="20"/>
                <w:szCs w:val="20"/>
                <w:lang w:eastAsia="ru-RU"/>
              </w:rPr>
            </w:pPr>
            <w:r w:rsidRPr="000942E9">
              <w:rPr>
                <w:rFonts w:ascii="Times New Roman" w:eastAsia="Times New Roman" w:hAnsi="Times New Roman" w:cs="Times New Roman"/>
                <w:b/>
                <w:bCs/>
                <w:sz w:val="20"/>
                <w:szCs w:val="20"/>
                <w:lang w:eastAsia="ru-RU"/>
              </w:rPr>
              <w:t>Иные характеристики</w:t>
            </w:r>
          </w:p>
        </w:tc>
        <w:tc>
          <w:tcPr>
            <w:tcW w:w="0" w:type="auto"/>
            <w:vMerge/>
            <w:tcBorders>
              <w:left w:val="single" w:sz="6" w:space="0" w:color="000000"/>
              <w:right w:val="single" w:sz="6" w:space="0" w:color="000000"/>
            </w:tcBorders>
            <w:vAlign w:val="center"/>
            <w:hideMark/>
          </w:tcPr>
          <w:p w:rsidR="001E442E" w:rsidRPr="000942E9" w:rsidRDefault="001E442E" w:rsidP="000942E9">
            <w:pPr>
              <w:spacing w:after="0" w:line="240" w:lineRule="auto"/>
              <w:rPr>
                <w:rFonts w:ascii="Times New Roman" w:eastAsia="Times New Roman" w:hAnsi="Times New Roman" w:cs="Times New Roman"/>
                <w:sz w:val="20"/>
                <w:szCs w:val="20"/>
                <w:lang w:eastAsia="ru-RU"/>
              </w:rPr>
            </w:pPr>
          </w:p>
        </w:tc>
      </w:tr>
      <w:tr w:rsidR="000942E9" w:rsidRPr="000942E9" w:rsidTr="001E442E">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1.</w:t>
            </w:r>
          </w:p>
        </w:tc>
        <w:tc>
          <w:tcPr>
            <w:tcW w:w="11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Площадка для временного хранения твердых бытовых отходов</w:t>
            </w:r>
          </w:p>
        </w:tc>
        <w:tc>
          <w:tcPr>
            <w:tcW w:w="138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Ташелка</w:t>
            </w:r>
          </w:p>
        </w:tc>
        <w:tc>
          <w:tcPr>
            <w:tcW w:w="11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71"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0,7</w:t>
            </w:r>
          </w:p>
        </w:tc>
        <w:tc>
          <w:tcPr>
            <w:tcW w:w="13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1383" w:type="dxa"/>
            <w:vMerge w:val="restart"/>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В соответствии с СанПиН 2.2.1/2.1.1.1200-03 ориентировочный размер санитарно-защитной зоны объекта – 100 м</w:t>
            </w:r>
          </w:p>
        </w:tc>
      </w:tr>
      <w:tr w:rsidR="000942E9" w:rsidRPr="000942E9" w:rsidTr="001E442E">
        <w:trPr>
          <w:trHeight w:val="589"/>
        </w:trPr>
        <w:tc>
          <w:tcPr>
            <w:tcW w:w="28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w:t>
            </w:r>
          </w:p>
        </w:tc>
        <w:tc>
          <w:tcPr>
            <w:tcW w:w="116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Площадка для временного хранения твердых бытовых отходов</w:t>
            </w:r>
          </w:p>
        </w:tc>
        <w:tc>
          <w:tcPr>
            <w:tcW w:w="1387"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село Верхний Сускан</w:t>
            </w:r>
          </w:p>
        </w:tc>
        <w:tc>
          <w:tcPr>
            <w:tcW w:w="110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строительство</w:t>
            </w:r>
          </w:p>
        </w:tc>
        <w:tc>
          <w:tcPr>
            <w:tcW w:w="104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2035</w:t>
            </w:r>
          </w:p>
        </w:tc>
        <w:tc>
          <w:tcPr>
            <w:tcW w:w="925"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771"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0,7</w:t>
            </w:r>
          </w:p>
        </w:tc>
        <w:tc>
          <w:tcPr>
            <w:tcW w:w="13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0"/>
                <w:szCs w:val="20"/>
                <w:lang w:eastAsia="ru-RU"/>
              </w:rPr>
            </w:pPr>
          </w:p>
        </w:tc>
      </w:tr>
    </w:tbl>
    <w:p w:rsidR="000942E9" w:rsidRPr="000942E9" w:rsidRDefault="000942E9" w:rsidP="000942E9">
      <w:pPr>
        <w:shd w:val="clear" w:color="auto" w:fill="FFFFFF"/>
        <w:spacing w:after="0" w:line="240" w:lineRule="auto"/>
        <w:rPr>
          <w:rFonts w:ascii="Times New Roman" w:eastAsia="Times New Roman" w:hAnsi="Times New Roman" w:cs="Times New Roman"/>
          <w:color w:val="000000"/>
          <w:sz w:val="24"/>
          <w:szCs w:val="24"/>
          <w:lang w:eastAsia="ru-RU"/>
        </w:rPr>
      </w:pPr>
      <w:r w:rsidRPr="000942E9">
        <w:rPr>
          <w:rFonts w:ascii="Times New Roman" w:eastAsia="Times New Roman" w:hAnsi="Times New Roman" w:cs="Times New Roman"/>
          <w:color w:val="000000"/>
          <w:sz w:val="24"/>
          <w:szCs w:val="24"/>
          <w:lang w:eastAsia="ru-RU"/>
        </w:rPr>
        <w:br/>
      </w:r>
    </w:p>
    <w:p w:rsidR="00E12918" w:rsidRDefault="00E1291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0942E9" w:rsidRPr="000942E9" w:rsidRDefault="000942E9" w:rsidP="000942E9">
      <w:pPr>
        <w:shd w:val="clear" w:color="auto" w:fill="FFFFFF"/>
        <w:spacing w:before="100" w:beforeAutospacing="1" w:after="100" w:afterAutospacing="1" w:line="240" w:lineRule="auto"/>
        <w:jc w:val="center"/>
        <w:rPr>
          <w:rFonts w:ascii="Cambria" w:eastAsia="Times New Roman" w:hAnsi="Cambria" w:cs="Times New Roman"/>
          <w:color w:val="000000"/>
          <w:sz w:val="24"/>
          <w:szCs w:val="24"/>
          <w:lang w:eastAsia="ru-RU"/>
        </w:rPr>
      </w:pPr>
      <w:r w:rsidRPr="000942E9">
        <w:rPr>
          <w:rFonts w:ascii="Times New Roman" w:eastAsia="Times New Roman" w:hAnsi="Times New Roman" w:cs="Times New Roman"/>
          <w:color w:val="000000"/>
          <w:sz w:val="28"/>
          <w:szCs w:val="28"/>
          <w:lang w:eastAsia="ru-RU"/>
        </w:rPr>
        <w:lastRenderedPageBreak/>
        <w:t xml:space="preserve">3. </w:t>
      </w:r>
      <w:proofErr w:type="gramStart"/>
      <w:r w:rsidRPr="000942E9">
        <w:rPr>
          <w:rFonts w:ascii="Times New Roman" w:eastAsia="Times New Roman" w:hAnsi="Times New Roman" w:cs="Times New Roman"/>
          <w:color w:val="000000"/>
          <w:sz w:val="28"/>
          <w:szCs w:val="28"/>
          <w:lang w:eastAsia="ru-RU"/>
        </w:rPr>
        <w:t>Параметры функциональных зон, а также сведения о планируемых для размещения в них объектах регионального значения, объектах местного значения муниципального района Ставропольский, объектах местного значения сельского поселения Ташелка, за исключением линейных объектов</w:t>
      </w:r>
      <w:proofErr w:type="gramEnd"/>
    </w:p>
    <w:tbl>
      <w:tblPr>
        <w:tblW w:w="0" w:type="auto"/>
        <w:tblCellMar>
          <w:top w:w="15" w:type="dxa"/>
          <w:left w:w="15" w:type="dxa"/>
          <w:bottom w:w="15" w:type="dxa"/>
          <w:right w:w="15" w:type="dxa"/>
        </w:tblCellMar>
        <w:tblLook w:val="04A0"/>
      </w:tblPr>
      <w:tblGrid>
        <w:gridCol w:w="2529"/>
        <w:gridCol w:w="1994"/>
        <w:gridCol w:w="1014"/>
        <w:gridCol w:w="1517"/>
        <w:gridCol w:w="2331"/>
      </w:tblGrid>
      <w:tr w:rsidR="000942E9" w:rsidRPr="000942E9" w:rsidTr="000942E9">
        <w:trPr>
          <w:trHeight w:val="3122"/>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Вид зоны</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Тип застройки</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Площадь, </w:t>
            </w:r>
            <w:proofErr w:type="gramStart"/>
            <w:r w:rsidRPr="000942E9">
              <w:rPr>
                <w:rFonts w:ascii="Times New Roman" w:eastAsia="Times New Roman" w:hAnsi="Times New Roman" w:cs="Times New Roman"/>
                <w:sz w:val="24"/>
                <w:szCs w:val="24"/>
                <w:lang w:eastAsia="ru-RU"/>
              </w:rPr>
              <w:t>га</w:t>
            </w:r>
            <w:proofErr w:type="gramEnd"/>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Максимальная этажность застройки</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E129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Максимальный размер санитарно-защитной зоны расположенных или планируемых к расположению в зоне объектов (метров)</w:t>
            </w:r>
            <w:r w:rsidR="00E12918">
              <w:rPr>
                <w:rFonts w:ascii="Times New Roman" w:eastAsia="Times New Roman" w:hAnsi="Times New Roman" w:cs="Times New Roman"/>
                <w:sz w:val="24"/>
                <w:szCs w:val="24"/>
                <w:lang w:eastAsia="ru-RU"/>
              </w:rPr>
              <w:t xml:space="preserve"> </w:t>
            </w:r>
            <w:r w:rsidRPr="000942E9">
              <w:rPr>
                <w:rFonts w:ascii="Times New Roman" w:eastAsia="Times New Roman" w:hAnsi="Times New Roman" w:cs="Times New Roman"/>
                <w:sz w:val="24"/>
                <w:szCs w:val="24"/>
                <w:lang w:eastAsia="ru-RU"/>
              </w:rPr>
              <w:t>(устанавливается только для производственных, сельскохозяйственных зон и зон специального назначения)</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Жилая </w:t>
            </w:r>
            <w:r w:rsidRPr="000942E9">
              <w:rPr>
                <w:rFonts w:ascii="Times New Roman" w:eastAsia="Times New Roman" w:hAnsi="Times New Roman" w:cs="Times New Roman"/>
                <w:sz w:val="24"/>
                <w:szCs w:val="24"/>
                <w:lang w:eastAsia="ru-RU"/>
              </w:rPr>
              <w:t xml:space="preserve">зона (Ж) включающая </w:t>
            </w:r>
            <w:proofErr w:type="spellStart"/>
            <w:r w:rsidRPr="000942E9">
              <w:rPr>
                <w:rFonts w:ascii="Times New Roman" w:eastAsia="Times New Roman" w:hAnsi="Times New Roman" w:cs="Times New Roman"/>
                <w:sz w:val="24"/>
                <w:szCs w:val="24"/>
                <w:lang w:eastAsia="ru-RU"/>
              </w:rPr>
              <w:t>подзоны</w:t>
            </w:r>
            <w:proofErr w:type="spellEnd"/>
            <w:r w:rsidRPr="000942E9">
              <w:rPr>
                <w:rFonts w:ascii="Times New Roman" w:eastAsia="Times New Roman" w:hAnsi="Times New Roman" w:cs="Times New Roman"/>
                <w:sz w:val="24"/>
                <w:szCs w:val="24"/>
                <w:lang w:eastAsia="ru-RU"/>
              </w:rPr>
              <w:t>:</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F34F98" w:rsidRDefault="00F34F98" w:rsidP="000942E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F34F98">
              <w:rPr>
                <w:rFonts w:ascii="Times New Roman" w:eastAsia="Times New Roman" w:hAnsi="Times New Roman" w:cs="Times New Roman"/>
                <w:color w:val="FF0000"/>
                <w:sz w:val="24"/>
                <w:szCs w:val="24"/>
                <w:lang w:eastAsia="ru-RU"/>
              </w:rPr>
              <w:t>512,6</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Ж</w:t>
            </w:r>
            <w:proofErr w:type="gramStart"/>
            <w:r w:rsidRPr="000942E9">
              <w:rPr>
                <w:rFonts w:ascii="Times New Roman" w:eastAsia="Times New Roman" w:hAnsi="Times New Roman" w:cs="Times New Roman"/>
                <w:b/>
                <w:bCs/>
                <w:sz w:val="24"/>
                <w:szCs w:val="24"/>
                <w:lang w:eastAsia="ru-RU"/>
              </w:rPr>
              <w:t>1</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индивидуальные и блокированные жилые дома</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3</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Ж</w:t>
            </w:r>
            <w:proofErr w:type="gramStart"/>
            <w:r w:rsidRPr="000942E9">
              <w:rPr>
                <w:rFonts w:ascii="Times New Roman" w:eastAsia="Times New Roman" w:hAnsi="Times New Roman" w:cs="Times New Roman"/>
                <w:b/>
                <w:bCs/>
                <w:sz w:val="24"/>
                <w:szCs w:val="24"/>
                <w:lang w:eastAsia="ru-RU"/>
              </w:rPr>
              <w:t>2</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индивидуальные, блокированные и многоквартирные жилые дома</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Ж5</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дошкольного и общего образования</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3</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муниципального района:</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дошкольное образовательное учреждение на 20 мест в селе Сосновка, площадка № 3;</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дошкольное образовательное учреждение на 50 мест в селе Ташелка, площадка № 1;</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общеобразовательное учреждение в селе Ташелка, ул. Менжинского, на 250 учащихся (завершение строительства);</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фельдшерско-акушерский пункт в селе Сосновка, ул. Овражная (реконструкция, увеличение мощности до 21 поселения в смену).</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сельского поселения:</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комплектная трансформаторная подстанция, в селе Ташелка, площадка № 1, 1х250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1х100 кВА-1 </w:t>
            </w:r>
            <w:proofErr w:type="spellStart"/>
            <w:r w:rsidRPr="000942E9">
              <w:rPr>
                <w:rFonts w:ascii="Times New Roman" w:eastAsia="Times New Roman" w:hAnsi="Times New Roman" w:cs="Times New Roman"/>
                <w:sz w:val="24"/>
                <w:szCs w:val="24"/>
                <w:lang w:eastAsia="ru-RU"/>
              </w:rPr>
              <w:t>шт</w:t>
            </w:r>
            <w:proofErr w:type="spell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комплектная трансформаторная подстанция, в селе Ташелка, площадка № 2, 1х400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1х250 кВА-2 </w:t>
            </w:r>
            <w:proofErr w:type="spellStart"/>
            <w:r w:rsidRPr="000942E9">
              <w:rPr>
                <w:rFonts w:ascii="Times New Roman" w:eastAsia="Times New Roman" w:hAnsi="Times New Roman" w:cs="Times New Roman"/>
                <w:sz w:val="24"/>
                <w:szCs w:val="24"/>
                <w:lang w:eastAsia="ru-RU"/>
              </w:rPr>
              <w:t>шт</w:t>
            </w:r>
            <w:proofErr w:type="spell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lastRenderedPageBreak/>
              <w:t xml:space="preserve">- комплектная трансформаторная подстанция, в селе Сосновка, площадка № 3, 1х400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1х100 кВА-1 </w:t>
            </w:r>
            <w:proofErr w:type="spellStart"/>
            <w:r w:rsidRPr="000942E9">
              <w:rPr>
                <w:rFonts w:ascii="Times New Roman" w:eastAsia="Times New Roman" w:hAnsi="Times New Roman" w:cs="Times New Roman"/>
                <w:sz w:val="24"/>
                <w:szCs w:val="24"/>
                <w:lang w:eastAsia="ru-RU"/>
              </w:rPr>
              <w:t>шт</w:t>
            </w:r>
            <w:proofErr w:type="spellEnd"/>
            <w:r w:rsidRPr="000942E9">
              <w:rPr>
                <w:rFonts w:ascii="Times New Roman" w:eastAsia="Times New Roman" w:hAnsi="Times New Roman" w:cs="Times New Roman"/>
                <w:sz w:val="24"/>
                <w:szCs w:val="24"/>
                <w:lang w:eastAsia="ru-RU"/>
              </w:rPr>
              <w:t>;</w:t>
            </w:r>
          </w:p>
          <w:p w:rsid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комплектная трансформаторная подстанция, в селе Сосновка, площадка № 4, 1х160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w:t>
            </w:r>
          </w:p>
          <w:p w:rsidR="00F91C43" w:rsidRPr="00F91C43" w:rsidRDefault="00F91C43" w:rsidP="00F91C43">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F91C43">
              <w:rPr>
                <w:rFonts w:ascii="Times New Roman" w:eastAsia="Times New Roman" w:hAnsi="Times New Roman" w:cs="Times New Roman"/>
                <w:color w:val="FF0000"/>
                <w:sz w:val="24"/>
                <w:szCs w:val="24"/>
                <w:lang w:eastAsia="ru-RU"/>
              </w:rPr>
              <w:t>- комплектная трансформаторная подстанци</w:t>
            </w:r>
            <w:r>
              <w:rPr>
                <w:rFonts w:ascii="Times New Roman" w:eastAsia="Times New Roman" w:hAnsi="Times New Roman" w:cs="Times New Roman"/>
                <w:color w:val="FF0000"/>
                <w:sz w:val="24"/>
                <w:szCs w:val="24"/>
                <w:lang w:eastAsia="ru-RU"/>
              </w:rPr>
              <w:t>я, в селе Сосновка, площадка № 7</w:t>
            </w:r>
            <w:r w:rsidRPr="00F91C43">
              <w:rPr>
                <w:rFonts w:ascii="Times New Roman" w:eastAsia="Times New Roman" w:hAnsi="Times New Roman" w:cs="Times New Roman"/>
                <w:color w:val="FF0000"/>
                <w:sz w:val="24"/>
                <w:szCs w:val="24"/>
                <w:lang w:eastAsia="ru-RU"/>
              </w:rPr>
              <w:t xml:space="preserve">, 1х160 кВА-1 </w:t>
            </w:r>
            <w:proofErr w:type="spellStart"/>
            <w:proofErr w:type="gramStart"/>
            <w:r w:rsidRPr="00F91C43">
              <w:rPr>
                <w:rFonts w:ascii="Times New Roman" w:eastAsia="Times New Roman" w:hAnsi="Times New Roman" w:cs="Times New Roman"/>
                <w:color w:val="FF0000"/>
                <w:sz w:val="24"/>
                <w:szCs w:val="24"/>
                <w:lang w:eastAsia="ru-RU"/>
              </w:rPr>
              <w:t>шт</w:t>
            </w:r>
            <w:proofErr w:type="spellEnd"/>
            <w:proofErr w:type="gramEnd"/>
            <w:r w:rsidRPr="00F91C43">
              <w:rPr>
                <w:rFonts w:ascii="Times New Roman" w:eastAsia="Times New Roman" w:hAnsi="Times New Roman" w:cs="Times New Roman"/>
                <w:color w:val="FF0000"/>
                <w:sz w:val="24"/>
                <w:szCs w:val="24"/>
                <w:lang w:eastAsia="ru-RU"/>
              </w:rPr>
              <w:t>;</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комплектная трансформаторная подстанция, в селе Сосновка, в существующей застройке, 1х100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комплектная трансформаторная подстанция, в поселке Менжинский, площадка № 5, 1х250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комплектная трансформаторная подстанция, в селе Верхний Сускан, площадка № 6, 1х100 кВА-1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канализационно-насосная станция в селе Ташелка;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локальные канализационные очистные сооружения в селе Ташелка;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w:t>
            </w:r>
            <w:proofErr w:type="spellStart"/>
            <w:r w:rsidRPr="000942E9">
              <w:rPr>
                <w:rFonts w:ascii="Times New Roman" w:eastAsia="Times New Roman" w:hAnsi="Times New Roman" w:cs="Times New Roman"/>
                <w:sz w:val="24"/>
                <w:szCs w:val="24"/>
                <w:lang w:eastAsia="ru-RU"/>
              </w:rPr>
              <w:t>миникательная</w:t>
            </w:r>
            <w:proofErr w:type="spellEnd"/>
            <w:r w:rsidRPr="000942E9">
              <w:rPr>
                <w:rFonts w:ascii="Times New Roman" w:eastAsia="Times New Roman" w:hAnsi="Times New Roman" w:cs="Times New Roman"/>
                <w:sz w:val="24"/>
                <w:szCs w:val="24"/>
                <w:lang w:eastAsia="ru-RU"/>
              </w:rPr>
              <w:t xml:space="preserve"> в селе </w:t>
            </w:r>
            <w:proofErr w:type="spellStart"/>
            <w:r w:rsidRPr="000942E9">
              <w:rPr>
                <w:rFonts w:ascii="Times New Roman" w:eastAsia="Times New Roman" w:hAnsi="Times New Roman" w:cs="Times New Roman"/>
                <w:sz w:val="24"/>
                <w:szCs w:val="24"/>
                <w:lang w:eastAsia="ru-RU"/>
              </w:rPr>
              <w:t>Ташелка</w:t>
            </w:r>
            <w:proofErr w:type="spellEnd"/>
            <w:r w:rsidRPr="000942E9">
              <w:rPr>
                <w:rFonts w:ascii="Times New Roman" w:eastAsia="Times New Roman" w:hAnsi="Times New Roman" w:cs="Times New Roman"/>
                <w:sz w:val="24"/>
                <w:szCs w:val="24"/>
                <w:lang w:eastAsia="ru-RU"/>
              </w:rPr>
              <w:t>, на площадке № 1;</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w:t>
            </w:r>
            <w:proofErr w:type="spellStart"/>
            <w:r w:rsidRPr="000942E9">
              <w:rPr>
                <w:rFonts w:ascii="Times New Roman" w:eastAsia="Times New Roman" w:hAnsi="Times New Roman" w:cs="Times New Roman"/>
                <w:sz w:val="24"/>
                <w:szCs w:val="24"/>
                <w:lang w:eastAsia="ru-RU"/>
              </w:rPr>
              <w:t>миникательная</w:t>
            </w:r>
            <w:proofErr w:type="spellEnd"/>
            <w:r w:rsidRPr="000942E9">
              <w:rPr>
                <w:rFonts w:ascii="Times New Roman" w:eastAsia="Times New Roman" w:hAnsi="Times New Roman" w:cs="Times New Roman"/>
                <w:sz w:val="24"/>
                <w:szCs w:val="24"/>
                <w:lang w:eastAsia="ru-RU"/>
              </w:rPr>
              <w:t xml:space="preserve"> в селе Сосновка, на площадке № 3;</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w:t>
            </w:r>
            <w:proofErr w:type="spellStart"/>
            <w:r w:rsidRPr="000942E9">
              <w:rPr>
                <w:rFonts w:ascii="Times New Roman" w:eastAsia="Times New Roman" w:hAnsi="Times New Roman" w:cs="Times New Roman"/>
                <w:sz w:val="24"/>
                <w:szCs w:val="24"/>
                <w:lang w:eastAsia="ru-RU"/>
              </w:rPr>
              <w:t>миникательная</w:t>
            </w:r>
            <w:proofErr w:type="spellEnd"/>
            <w:r w:rsidRPr="000942E9">
              <w:rPr>
                <w:rFonts w:ascii="Times New Roman" w:eastAsia="Times New Roman" w:hAnsi="Times New Roman" w:cs="Times New Roman"/>
                <w:sz w:val="24"/>
                <w:szCs w:val="24"/>
                <w:lang w:eastAsia="ru-RU"/>
              </w:rPr>
              <w:t xml:space="preserve"> в поселке Менжинский, ул. </w:t>
            </w:r>
            <w:proofErr w:type="gramStart"/>
            <w:r w:rsidRPr="000942E9">
              <w:rPr>
                <w:rFonts w:ascii="Times New Roman" w:eastAsia="Times New Roman" w:hAnsi="Times New Roman" w:cs="Times New Roman"/>
                <w:sz w:val="24"/>
                <w:szCs w:val="24"/>
                <w:lang w:eastAsia="ru-RU"/>
              </w:rPr>
              <w:t>Рабочая</w:t>
            </w:r>
            <w:proofErr w:type="gramEnd"/>
            <w:r w:rsidRPr="000942E9">
              <w:rPr>
                <w:rFonts w:ascii="Times New Roman" w:eastAsia="Times New Roman" w:hAnsi="Times New Roman" w:cs="Times New Roman"/>
                <w:sz w:val="24"/>
                <w:szCs w:val="24"/>
                <w:lang w:eastAsia="ru-RU"/>
              </w:rPr>
              <w:t>.</w:t>
            </w:r>
          </w:p>
        </w:tc>
      </w:tr>
      <w:tr w:rsidR="000942E9" w:rsidRPr="000942E9" w:rsidTr="000942E9">
        <w:tc>
          <w:tcPr>
            <w:tcW w:w="14458" w:type="dxa"/>
            <w:gridSpan w:val="5"/>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ind w:firstLine="649"/>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lastRenderedPageBreak/>
              <w:t>Развитие жилой зоны до 2033 года в селе Ташелка планируется на следующих площадках:</w:t>
            </w:r>
          </w:p>
          <w:p w:rsidR="000942E9" w:rsidRP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 площадке № 1, расположенной с южной стороны села Ташелка, общей площадью территории – 22,6 га, общее количество участков – 150, численность планируемого населения – 450 человек;</w:t>
            </w:r>
          </w:p>
          <w:p w:rsidR="000942E9" w:rsidRP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 площадке № 2, расположенной в северо-восточной части села Ташелка, общей площадью территории –562,2 га, общее количество участков – 375, численность планируемого населения – 1125 человек;</w:t>
            </w:r>
          </w:p>
          <w:p w:rsidR="000942E9" w:rsidRPr="000942E9" w:rsidRDefault="000942E9" w:rsidP="000942E9">
            <w:pPr>
              <w:spacing w:before="100" w:beforeAutospacing="1" w:after="100" w:afterAutospacing="1" w:line="240" w:lineRule="auto"/>
              <w:ind w:firstLine="649"/>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Развитие жилой зоны до 2033 года в селе Сосновка планируется на следующих площадках:</w:t>
            </w:r>
          </w:p>
          <w:p w:rsidR="000942E9" w:rsidRP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 площадке № 3, расположенной в северо-восточной части села Сосновка, общей площадью территории – 38,9 га, общее количество участков – 259, численность планируемого населения – 778 человек;</w:t>
            </w:r>
          </w:p>
          <w:p w:rsid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 площадке № 4, расположенной в юго-восточной части села Сосновка, общей площадью территории – 4,6 га, общее количество участков – 30, численность планируемого населения – 90 человек;</w:t>
            </w:r>
          </w:p>
          <w:p w:rsidR="00F34F98" w:rsidRPr="00F34F98" w:rsidRDefault="00F34F98" w:rsidP="00F34F98">
            <w:pPr>
              <w:spacing w:before="100" w:beforeAutospacing="1" w:after="100" w:afterAutospacing="1" w:line="240" w:lineRule="auto"/>
              <w:ind w:firstLine="600"/>
              <w:jc w:val="both"/>
              <w:rPr>
                <w:rFonts w:ascii="Times New Roman" w:eastAsia="Times New Roman" w:hAnsi="Times New Roman" w:cs="Times New Roman"/>
                <w:color w:val="FF0000"/>
                <w:sz w:val="24"/>
                <w:szCs w:val="24"/>
                <w:lang w:eastAsia="ru-RU"/>
              </w:rPr>
            </w:pPr>
            <w:r w:rsidRPr="00F34F98">
              <w:rPr>
                <w:rFonts w:ascii="Times New Roman" w:eastAsia="Times New Roman" w:hAnsi="Times New Roman" w:cs="Times New Roman"/>
                <w:color w:val="FF0000"/>
                <w:sz w:val="24"/>
                <w:szCs w:val="24"/>
                <w:lang w:eastAsia="ru-RU"/>
              </w:rPr>
              <w:t xml:space="preserve">- на площадке № 7, расположенной в юго-восточной части села Сосновка, общей площадью территории – 24,9 га, общее количество участков – 83, численность </w:t>
            </w:r>
            <w:r w:rsidRPr="00F34F98">
              <w:rPr>
                <w:rFonts w:ascii="Times New Roman" w:eastAsia="Times New Roman" w:hAnsi="Times New Roman" w:cs="Times New Roman"/>
                <w:color w:val="FF0000"/>
                <w:sz w:val="24"/>
                <w:szCs w:val="24"/>
                <w:lang w:eastAsia="ru-RU"/>
              </w:rPr>
              <w:lastRenderedPageBreak/>
              <w:t>планируемого населения – 249 человек;</w:t>
            </w:r>
          </w:p>
          <w:p w:rsidR="000942E9" w:rsidRP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за счет уплотнения существующей застройки в северо-восточной части села на участке площадью 1,9 га, общее количество участков – 13, численность планируемого населения – 39 человек;</w:t>
            </w:r>
          </w:p>
          <w:p w:rsidR="000942E9" w:rsidRPr="000942E9" w:rsidRDefault="000942E9" w:rsidP="000942E9">
            <w:pPr>
              <w:spacing w:before="100" w:beforeAutospacing="1" w:after="100" w:afterAutospacing="1" w:line="240" w:lineRule="auto"/>
              <w:ind w:firstLine="649"/>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Развитие жилой зоны до 2033 года в поселке Менжинский планируется на следующих площадках:</w:t>
            </w:r>
          </w:p>
          <w:p w:rsidR="000942E9" w:rsidRP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 площадке № 5, расположенной в северо-западной части поселка Менжинский, общей площадью территории – 13,8 га, общее количество участков – 92, численность планируемого населения – 276 человек;</w:t>
            </w:r>
          </w:p>
          <w:p w:rsidR="000942E9" w:rsidRPr="000942E9" w:rsidRDefault="000942E9" w:rsidP="000942E9">
            <w:pPr>
              <w:spacing w:before="100" w:beforeAutospacing="1" w:after="100" w:afterAutospacing="1" w:line="240" w:lineRule="auto"/>
              <w:ind w:firstLine="649"/>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Развитие жилой зоны до 2033 года в селе Верхний Сускан планируется на следующих площадках:</w:t>
            </w:r>
          </w:p>
          <w:p w:rsidR="000942E9" w:rsidRPr="000942E9" w:rsidRDefault="000942E9" w:rsidP="000942E9">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 площадке № 6, расположенной в юго-восточной части села Верхний Сускан, общей площадью территории – 3,6 га, общее количество участков – 24, численность планируемого населения – 72 человека;</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lastRenderedPageBreak/>
              <w:t>Общественно-деловая зона (О)</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18,28</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4</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муниципального района:</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офис врача общей практики в селе Ташелка, ул. Советская (реконструкция, увеличение мощности до 54 </w:t>
            </w:r>
            <w:proofErr w:type="spellStart"/>
            <w:r w:rsidRPr="000942E9">
              <w:rPr>
                <w:rFonts w:ascii="Times New Roman" w:eastAsia="Times New Roman" w:hAnsi="Times New Roman" w:cs="Times New Roman"/>
                <w:sz w:val="24"/>
                <w:szCs w:val="24"/>
                <w:lang w:eastAsia="ru-RU"/>
              </w:rPr>
              <w:t>поселещий</w:t>
            </w:r>
            <w:proofErr w:type="spellEnd"/>
            <w:r w:rsidRPr="000942E9">
              <w:rPr>
                <w:rFonts w:ascii="Times New Roman" w:eastAsia="Times New Roman" w:hAnsi="Times New Roman" w:cs="Times New Roman"/>
                <w:sz w:val="24"/>
                <w:szCs w:val="24"/>
                <w:lang w:eastAsia="ru-RU"/>
              </w:rPr>
              <w:t xml:space="preserve"> в смену);</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физкультурно-оздоровительный комплекс в селе Ташелка, площадка № 1, со спортивными залами площадью 350 кв.м.;</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сельского поселения: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дом культуры в селе Ташелка, на площадке № 1, на 260 мест с размещением подросткового клуба;</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административное здание в селе Ташелка, ул. Менжинского, площадью 250 кв.м. (реконструкция);</w:t>
            </w:r>
          </w:p>
          <w:p w:rsidR="000942E9" w:rsidRPr="00F91C43" w:rsidRDefault="000942E9" w:rsidP="000942E9">
            <w:pPr>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F91C43">
              <w:rPr>
                <w:rFonts w:ascii="Times New Roman" w:eastAsia="Times New Roman" w:hAnsi="Times New Roman" w:cs="Times New Roman"/>
                <w:color w:val="FF0000"/>
                <w:sz w:val="24"/>
                <w:szCs w:val="24"/>
                <w:lang w:eastAsia="ru-RU"/>
              </w:rPr>
              <w:t>- культурно-досуговый центр в селе Со</w:t>
            </w:r>
            <w:r w:rsidR="00F91C43" w:rsidRPr="00F91C43">
              <w:rPr>
                <w:rFonts w:ascii="Times New Roman" w:eastAsia="Times New Roman" w:hAnsi="Times New Roman" w:cs="Times New Roman"/>
                <w:color w:val="FF0000"/>
                <w:sz w:val="24"/>
                <w:szCs w:val="24"/>
                <w:lang w:eastAsia="ru-RU"/>
              </w:rPr>
              <w:t>сновка, на площадке № 3, на 140</w:t>
            </w:r>
            <w:r w:rsidRPr="00F91C43">
              <w:rPr>
                <w:rFonts w:ascii="Times New Roman" w:eastAsia="Times New Roman" w:hAnsi="Times New Roman" w:cs="Times New Roman"/>
                <w:color w:val="FF0000"/>
                <w:sz w:val="24"/>
                <w:szCs w:val="24"/>
                <w:lang w:eastAsia="ru-RU"/>
              </w:rPr>
              <w:t xml:space="preserve"> мест, с размещением подросткового клуба и библиотеки на 5 400 единиц хранения;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культурно-досуговый центр в поселке Менжинский, по ул. </w:t>
            </w:r>
            <w:proofErr w:type="gramStart"/>
            <w:r w:rsidRPr="000942E9">
              <w:rPr>
                <w:rFonts w:ascii="Times New Roman" w:eastAsia="Times New Roman" w:hAnsi="Times New Roman" w:cs="Times New Roman"/>
                <w:sz w:val="24"/>
                <w:szCs w:val="24"/>
                <w:lang w:eastAsia="ru-RU"/>
              </w:rPr>
              <w:t>Рабочая</w:t>
            </w:r>
            <w:proofErr w:type="gramEnd"/>
            <w:r w:rsidRPr="000942E9">
              <w:rPr>
                <w:rFonts w:ascii="Times New Roman" w:eastAsia="Times New Roman" w:hAnsi="Times New Roman" w:cs="Times New Roman"/>
                <w:sz w:val="24"/>
                <w:szCs w:val="24"/>
                <w:lang w:eastAsia="ru-RU"/>
              </w:rPr>
              <w:t>, на 90 мест;</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культурно-досуговый центр в селе Верхний Сускан, по ул. Новая (реконструкция, увеличение мощности до 80 мест).</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Зона производственного использования (П)</w:t>
            </w:r>
            <w:proofErr w:type="gramStart"/>
            <w:r w:rsidRPr="000942E9">
              <w:rPr>
                <w:rFonts w:ascii="Times New Roman" w:eastAsia="Times New Roman" w:hAnsi="Times New Roman" w:cs="Times New Roman"/>
                <w:b/>
                <w:bCs/>
                <w:sz w:val="24"/>
                <w:szCs w:val="24"/>
                <w:lang w:eastAsia="ru-RU"/>
              </w:rPr>
              <w:t>,</w:t>
            </w:r>
            <w:r w:rsidRPr="000942E9">
              <w:rPr>
                <w:rFonts w:ascii="Times New Roman" w:eastAsia="Times New Roman" w:hAnsi="Times New Roman" w:cs="Times New Roman"/>
                <w:sz w:val="24"/>
                <w:szCs w:val="24"/>
                <w:lang w:eastAsia="ru-RU"/>
              </w:rPr>
              <w:t>в</w:t>
            </w:r>
            <w:proofErr w:type="gramEnd"/>
            <w:r w:rsidRPr="000942E9">
              <w:rPr>
                <w:rFonts w:ascii="Times New Roman" w:eastAsia="Times New Roman" w:hAnsi="Times New Roman" w:cs="Times New Roman"/>
                <w:sz w:val="24"/>
                <w:szCs w:val="24"/>
                <w:lang w:eastAsia="ru-RU"/>
              </w:rPr>
              <w:t xml:space="preserve">ключающая </w:t>
            </w:r>
            <w:proofErr w:type="spellStart"/>
            <w:r w:rsidRPr="000942E9">
              <w:rPr>
                <w:rFonts w:ascii="Times New Roman" w:eastAsia="Times New Roman" w:hAnsi="Times New Roman" w:cs="Times New Roman"/>
                <w:sz w:val="24"/>
                <w:szCs w:val="24"/>
                <w:lang w:eastAsia="ru-RU"/>
              </w:rPr>
              <w:t>подзоны</w:t>
            </w:r>
            <w:proofErr w:type="spellEnd"/>
            <w:r w:rsidRPr="000942E9">
              <w:rPr>
                <w:rFonts w:ascii="Times New Roman" w:eastAsia="Times New Roman" w:hAnsi="Times New Roman" w:cs="Times New Roman"/>
                <w:sz w:val="24"/>
                <w:szCs w:val="24"/>
                <w:lang w:eastAsia="ru-RU"/>
              </w:rPr>
              <w:t>:</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9,6</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lastRenderedPageBreak/>
              <w:t>П</w:t>
            </w:r>
            <w:proofErr w:type="gramStart"/>
            <w:r w:rsidRPr="000942E9">
              <w:rPr>
                <w:rFonts w:ascii="Times New Roman" w:eastAsia="Times New Roman" w:hAnsi="Times New Roman" w:cs="Times New Roman"/>
                <w:b/>
                <w:bCs/>
                <w:sz w:val="24"/>
                <w:szCs w:val="24"/>
                <w:lang w:eastAsia="ru-RU"/>
              </w:rPr>
              <w:t>1</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производственного и складского назначения</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П</w:t>
            </w:r>
            <w:proofErr w:type="gramStart"/>
            <w:r w:rsidRPr="000942E9">
              <w:rPr>
                <w:rFonts w:ascii="Times New Roman" w:eastAsia="Times New Roman" w:hAnsi="Times New Roman" w:cs="Times New Roman"/>
                <w:b/>
                <w:bCs/>
                <w:sz w:val="24"/>
                <w:szCs w:val="24"/>
                <w:lang w:eastAsia="ru-RU"/>
              </w:rPr>
              <w:t>2</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коммунально-складского назначения</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ПСЗ</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санитарно-защитное озеленение</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регионального значения: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пожарное депо в селе Ташелка, на площадке № 1, на 2 машины.</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Зона инженерной и транспортной инфраструктуры (</w:t>
            </w:r>
            <w:proofErr w:type="gramStart"/>
            <w:r w:rsidRPr="000942E9">
              <w:rPr>
                <w:rFonts w:ascii="Times New Roman" w:eastAsia="Times New Roman" w:hAnsi="Times New Roman" w:cs="Times New Roman"/>
                <w:b/>
                <w:bCs/>
                <w:sz w:val="24"/>
                <w:szCs w:val="24"/>
                <w:lang w:eastAsia="ru-RU"/>
              </w:rPr>
              <w:t>И-Т</w:t>
            </w:r>
            <w:proofErr w:type="gramEnd"/>
            <w:r w:rsidRPr="000942E9">
              <w:rPr>
                <w:rFonts w:ascii="Times New Roman" w:eastAsia="Times New Roman" w:hAnsi="Times New Roman" w:cs="Times New Roman"/>
                <w:b/>
                <w:bCs/>
                <w:sz w:val="24"/>
                <w:szCs w:val="24"/>
                <w:lang w:eastAsia="ru-RU"/>
              </w:rPr>
              <w:t>), </w:t>
            </w:r>
            <w:r w:rsidRPr="000942E9">
              <w:rPr>
                <w:rFonts w:ascii="Times New Roman" w:eastAsia="Times New Roman" w:hAnsi="Times New Roman" w:cs="Times New Roman"/>
                <w:sz w:val="24"/>
                <w:szCs w:val="24"/>
                <w:lang w:eastAsia="ru-RU"/>
              </w:rPr>
              <w:t xml:space="preserve">включающая </w:t>
            </w:r>
            <w:proofErr w:type="spellStart"/>
            <w:r w:rsidRPr="000942E9">
              <w:rPr>
                <w:rFonts w:ascii="Times New Roman" w:eastAsia="Times New Roman" w:hAnsi="Times New Roman" w:cs="Times New Roman"/>
                <w:sz w:val="24"/>
                <w:szCs w:val="24"/>
                <w:lang w:eastAsia="ru-RU"/>
              </w:rPr>
              <w:t>подзоны</w:t>
            </w:r>
            <w:proofErr w:type="spellEnd"/>
            <w:r w:rsidRPr="000942E9">
              <w:rPr>
                <w:rFonts w:ascii="Times New Roman" w:eastAsia="Times New Roman" w:hAnsi="Times New Roman" w:cs="Times New Roman"/>
                <w:sz w:val="24"/>
                <w:szCs w:val="24"/>
                <w:lang w:eastAsia="ru-RU"/>
              </w:rPr>
              <w:t>:</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30,8</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И</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инженерной инфраструктуры</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Т</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транспортной инфраструктуры</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сельского поселения: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Ташелка, на площадке № 1;</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Ташелка, на площадке № 2;</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Ташелка, в существующих границах;</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Сосновка, на площадке № 3;</w:t>
            </w:r>
          </w:p>
          <w:p w:rsid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Сосновка, на площадке № 4;</w:t>
            </w:r>
          </w:p>
          <w:p w:rsidR="00F91C43" w:rsidRPr="00F91C43" w:rsidRDefault="00F91C43" w:rsidP="00F91C43">
            <w:pPr>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F91C43">
              <w:rPr>
                <w:rFonts w:ascii="Times New Roman" w:eastAsia="Times New Roman" w:hAnsi="Times New Roman" w:cs="Times New Roman"/>
                <w:color w:val="FF0000"/>
                <w:sz w:val="24"/>
                <w:szCs w:val="24"/>
                <w:lang w:eastAsia="ru-RU"/>
              </w:rPr>
              <w:t>- водозабор в селе Сосновка, на площадке № 7;</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Сосновка, площадка нового жилищного строительства в существующем жилом массиве;</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Сосновка, в существующих границах;</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поселке Менжинский, на площадке № 5;</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поселке Менжинский, в существующих границах;</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Верхний Сускан, на площадке № 6;</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водозабор в селе Верхний Сускан, в существующих границах;</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водонапорная башня в селе Ташелка, в южной части села, производительностью 50 куб.м. – 3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(реконструкция);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водонапорная башня в селе Верхний Сускан, производительностью 50 куб.м. – 1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(реконструкция);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lastRenderedPageBreak/>
              <w:t xml:space="preserve">- водонапорная башня в поселке Менжинский, в юго-западной части села, производительностью 50 куб.м. – 2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(реконструкция);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водонапорная башня в селе Сосновка, в восточной части села, производительностью 50 куб.м. – 3 </w:t>
            </w:r>
            <w:proofErr w:type="spellStart"/>
            <w:proofErr w:type="gramStart"/>
            <w:r w:rsidRPr="000942E9">
              <w:rPr>
                <w:rFonts w:ascii="Times New Roman" w:eastAsia="Times New Roman" w:hAnsi="Times New Roman" w:cs="Times New Roman"/>
                <w:sz w:val="24"/>
                <w:szCs w:val="24"/>
                <w:lang w:eastAsia="ru-RU"/>
              </w:rPr>
              <w:t>шт</w:t>
            </w:r>
            <w:proofErr w:type="spellEnd"/>
            <w:proofErr w:type="gramEnd"/>
            <w:r w:rsidRPr="000942E9">
              <w:rPr>
                <w:rFonts w:ascii="Times New Roman" w:eastAsia="Times New Roman" w:hAnsi="Times New Roman" w:cs="Times New Roman"/>
                <w:sz w:val="24"/>
                <w:szCs w:val="24"/>
                <w:lang w:eastAsia="ru-RU"/>
              </w:rPr>
              <w:t xml:space="preserve"> (реконструкция);</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xml:space="preserve">- станция водоочистки в селе </w:t>
            </w:r>
            <w:proofErr w:type="spellStart"/>
            <w:r w:rsidRPr="000942E9">
              <w:rPr>
                <w:rFonts w:ascii="Times New Roman" w:eastAsia="Times New Roman" w:hAnsi="Times New Roman" w:cs="Times New Roman"/>
                <w:sz w:val="24"/>
                <w:szCs w:val="24"/>
                <w:lang w:eastAsia="ru-RU"/>
              </w:rPr>
              <w:t>Ташелка</w:t>
            </w:r>
            <w:proofErr w:type="spellEnd"/>
            <w:r w:rsidRPr="000942E9">
              <w:rPr>
                <w:rFonts w:ascii="Times New Roman" w:eastAsia="Times New Roman" w:hAnsi="Times New Roman" w:cs="Times New Roman"/>
                <w:sz w:val="24"/>
                <w:szCs w:val="24"/>
                <w:lang w:eastAsia="ru-RU"/>
              </w:rPr>
              <w:t>, производительностью 600 куб.м./</w:t>
            </w:r>
            <w:proofErr w:type="spellStart"/>
            <w:r w:rsidRPr="000942E9">
              <w:rPr>
                <w:rFonts w:ascii="Times New Roman" w:eastAsia="Times New Roman" w:hAnsi="Times New Roman" w:cs="Times New Roman"/>
                <w:sz w:val="24"/>
                <w:szCs w:val="24"/>
                <w:lang w:eastAsia="ru-RU"/>
              </w:rPr>
              <w:t>сут</w:t>
            </w:r>
            <w:proofErr w:type="spell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станция водоочистки в селе Верхний Сускан, производительностью 140 куб.м./</w:t>
            </w:r>
            <w:proofErr w:type="spellStart"/>
            <w:r w:rsidRPr="000942E9">
              <w:rPr>
                <w:rFonts w:ascii="Times New Roman" w:eastAsia="Times New Roman" w:hAnsi="Times New Roman" w:cs="Times New Roman"/>
                <w:sz w:val="24"/>
                <w:szCs w:val="24"/>
                <w:lang w:eastAsia="ru-RU"/>
              </w:rPr>
              <w:t>сут</w:t>
            </w:r>
            <w:proofErr w:type="spell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станция водоочистки в поселке Менжинский, производительностью 120 куб.м./</w:t>
            </w:r>
            <w:proofErr w:type="spellStart"/>
            <w:r w:rsidRPr="000942E9">
              <w:rPr>
                <w:rFonts w:ascii="Times New Roman" w:eastAsia="Times New Roman" w:hAnsi="Times New Roman" w:cs="Times New Roman"/>
                <w:sz w:val="24"/>
                <w:szCs w:val="24"/>
                <w:lang w:eastAsia="ru-RU"/>
              </w:rPr>
              <w:t>сут</w:t>
            </w:r>
            <w:proofErr w:type="spell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станция водоочистки в селе Сосновка, производительностью 240 куб.м./</w:t>
            </w:r>
            <w:proofErr w:type="spellStart"/>
            <w:r w:rsidRPr="000942E9">
              <w:rPr>
                <w:rFonts w:ascii="Times New Roman" w:eastAsia="Times New Roman" w:hAnsi="Times New Roman" w:cs="Times New Roman"/>
                <w:sz w:val="24"/>
                <w:szCs w:val="24"/>
                <w:lang w:eastAsia="ru-RU"/>
              </w:rPr>
              <w:t>сут</w:t>
            </w:r>
            <w:proofErr w:type="spellEnd"/>
            <w:r w:rsidRPr="000942E9">
              <w:rPr>
                <w:rFonts w:ascii="Times New Roman" w:eastAsia="Times New Roman" w:hAnsi="Times New Roman" w:cs="Times New Roman"/>
                <w:sz w:val="24"/>
                <w:szCs w:val="24"/>
                <w:lang w:eastAsia="ru-RU"/>
              </w:rPr>
              <w:t>;</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накопительный резервуар в селе Ташелка на площадке № 1, объемом 50 куб.м.;</w:t>
            </w:r>
          </w:p>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накопительный резервуар в селе Ташелка на площадке № 2, объемом 100 куб.м.;</w:t>
            </w:r>
          </w:p>
          <w:p w:rsid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накопительный резервуар в селе Сосновка на площадке № 3, объемом 100 куб.</w:t>
            </w:r>
            <w:proofErr w:type="gramStart"/>
            <w:r w:rsidRPr="000942E9">
              <w:rPr>
                <w:rFonts w:ascii="Times New Roman" w:eastAsia="Times New Roman" w:hAnsi="Times New Roman" w:cs="Times New Roman"/>
                <w:sz w:val="24"/>
                <w:szCs w:val="24"/>
                <w:lang w:eastAsia="ru-RU"/>
              </w:rPr>
              <w:t>м</w:t>
            </w:r>
            <w:proofErr w:type="gramEnd"/>
            <w:r w:rsidRPr="000942E9">
              <w:rPr>
                <w:rFonts w:ascii="Times New Roman" w:eastAsia="Times New Roman" w:hAnsi="Times New Roman" w:cs="Times New Roman"/>
                <w:sz w:val="24"/>
                <w:szCs w:val="24"/>
                <w:lang w:eastAsia="ru-RU"/>
              </w:rPr>
              <w:t>.</w:t>
            </w:r>
          </w:p>
          <w:p w:rsidR="00F91C43" w:rsidRPr="00F91C43" w:rsidRDefault="00F91C43" w:rsidP="00F91C43">
            <w:pPr>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F91C43">
              <w:rPr>
                <w:rFonts w:ascii="Times New Roman" w:eastAsia="Times New Roman" w:hAnsi="Times New Roman" w:cs="Times New Roman"/>
                <w:color w:val="FF0000"/>
                <w:sz w:val="24"/>
                <w:szCs w:val="24"/>
                <w:lang w:eastAsia="ru-RU"/>
              </w:rPr>
              <w:t xml:space="preserve">- накопительный резервуар в селе Сосновка на площадке № </w:t>
            </w:r>
            <w:r>
              <w:rPr>
                <w:rFonts w:ascii="Times New Roman" w:eastAsia="Times New Roman" w:hAnsi="Times New Roman" w:cs="Times New Roman"/>
                <w:color w:val="FF0000"/>
                <w:sz w:val="24"/>
                <w:szCs w:val="24"/>
                <w:lang w:eastAsia="ru-RU"/>
              </w:rPr>
              <w:t>7</w:t>
            </w:r>
            <w:r w:rsidRPr="00F91C43">
              <w:rPr>
                <w:rFonts w:ascii="Times New Roman" w:eastAsia="Times New Roman" w:hAnsi="Times New Roman" w:cs="Times New Roman"/>
                <w:color w:val="FF0000"/>
                <w:sz w:val="24"/>
                <w:szCs w:val="24"/>
                <w:lang w:eastAsia="ru-RU"/>
              </w:rPr>
              <w:t>, объемом 100 куб.</w:t>
            </w:r>
            <w:proofErr w:type="gramStart"/>
            <w:r w:rsidRPr="00F91C43">
              <w:rPr>
                <w:rFonts w:ascii="Times New Roman" w:eastAsia="Times New Roman" w:hAnsi="Times New Roman" w:cs="Times New Roman"/>
                <w:color w:val="FF0000"/>
                <w:sz w:val="24"/>
                <w:szCs w:val="24"/>
                <w:lang w:eastAsia="ru-RU"/>
              </w:rPr>
              <w:t>м</w:t>
            </w:r>
            <w:proofErr w:type="gramEnd"/>
            <w:r w:rsidRPr="00F91C43">
              <w:rPr>
                <w:rFonts w:ascii="Times New Roman" w:eastAsia="Times New Roman" w:hAnsi="Times New Roman" w:cs="Times New Roman"/>
                <w:color w:val="FF0000"/>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lastRenderedPageBreak/>
              <w:t>Зона сельскохозяйственного использования (</w:t>
            </w:r>
            <w:proofErr w:type="spellStart"/>
            <w:r w:rsidRPr="000942E9">
              <w:rPr>
                <w:rFonts w:ascii="Times New Roman" w:eastAsia="Times New Roman" w:hAnsi="Times New Roman" w:cs="Times New Roman"/>
                <w:b/>
                <w:bCs/>
                <w:sz w:val="24"/>
                <w:szCs w:val="24"/>
                <w:lang w:eastAsia="ru-RU"/>
              </w:rPr>
              <w:t>Сх</w:t>
            </w:r>
            <w:proofErr w:type="spellEnd"/>
            <w:r w:rsidRPr="000942E9">
              <w:rPr>
                <w:rFonts w:ascii="Times New Roman" w:eastAsia="Times New Roman" w:hAnsi="Times New Roman" w:cs="Times New Roman"/>
                <w:b/>
                <w:bCs/>
                <w:sz w:val="24"/>
                <w:szCs w:val="24"/>
                <w:lang w:eastAsia="ru-RU"/>
              </w:rPr>
              <w:t>), </w:t>
            </w:r>
            <w:r w:rsidRPr="000942E9">
              <w:rPr>
                <w:rFonts w:ascii="Times New Roman" w:eastAsia="Times New Roman" w:hAnsi="Times New Roman" w:cs="Times New Roman"/>
                <w:sz w:val="24"/>
                <w:szCs w:val="24"/>
                <w:lang w:eastAsia="ru-RU"/>
              </w:rPr>
              <w:t xml:space="preserve">включающая </w:t>
            </w:r>
            <w:proofErr w:type="spellStart"/>
            <w:r w:rsidRPr="000942E9">
              <w:rPr>
                <w:rFonts w:ascii="Times New Roman" w:eastAsia="Times New Roman" w:hAnsi="Times New Roman" w:cs="Times New Roman"/>
                <w:sz w:val="24"/>
                <w:szCs w:val="24"/>
                <w:lang w:eastAsia="ru-RU"/>
              </w:rPr>
              <w:t>подзоны</w:t>
            </w:r>
            <w:proofErr w:type="spellEnd"/>
            <w:r w:rsidRPr="000942E9">
              <w:rPr>
                <w:rFonts w:ascii="Times New Roman" w:eastAsia="Times New Roman" w:hAnsi="Times New Roman" w:cs="Times New Roman"/>
                <w:sz w:val="24"/>
                <w:szCs w:val="24"/>
                <w:lang w:eastAsia="ru-RU"/>
              </w:rPr>
              <w:t>:</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212,6</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Сх</w:t>
            </w:r>
            <w:proofErr w:type="gramStart"/>
            <w:r w:rsidRPr="000942E9">
              <w:rPr>
                <w:rFonts w:ascii="Times New Roman" w:eastAsia="Times New Roman" w:hAnsi="Times New Roman" w:cs="Times New Roman"/>
                <w:b/>
                <w:bCs/>
                <w:sz w:val="24"/>
                <w:szCs w:val="24"/>
                <w:lang w:eastAsia="ru-RU"/>
              </w:rPr>
              <w:t>1</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сельскохозяйственные угодья</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Сх</w:t>
            </w:r>
            <w:proofErr w:type="gramStart"/>
            <w:r w:rsidRPr="000942E9">
              <w:rPr>
                <w:rFonts w:ascii="Times New Roman" w:eastAsia="Times New Roman" w:hAnsi="Times New Roman" w:cs="Times New Roman"/>
                <w:b/>
                <w:bCs/>
                <w:sz w:val="24"/>
                <w:szCs w:val="24"/>
                <w:lang w:eastAsia="ru-RU"/>
              </w:rPr>
              <w:t>2</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сельскохозяйственного назначения</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3</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Сх3</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огородничества</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1</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942E9">
              <w:rPr>
                <w:rFonts w:ascii="Times New Roman" w:eastAsia="Times New Roman" w:hAnsi="Times New Roman" w:cs="Times New Roman"/>
                <w:b/>
                <w:bCs/>
                <w:sz w:val="24"/>
                <w:szCs w:val="24"/>
                <w:lang w:eastAsia="ru-RU"/>
              </w:rPr>
              <w:t>СхСЗ</w:t>
            </w:r>
            <w:proofErr w:type="spell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санитарно-защитное озеленение</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1</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Зона рекреационного назначения (Р)</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50,68</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Р</w:t>
            </w:r>
            <w:proofErr w:type="gramStart"/>
            <w:r w:rsidRPr="000942E9">
              <w:rPr>
                <w:rFonts w:ascii="Times New Roman" w:eastAsia="Times New Roman" w:hAnsi="Times New Roman" w:cs="Times New Roman"/>
                <w:b/>
                <w:bCs/>
                <w:sz w:val="24"/>
                <w:szCs w:val="24"/>
                <w:lang w:eastAsia="ru-RU"/>
              </w:rPr>
              <w:t>1</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скверы, парки, бульвары</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Р</w:t>
            </w:r>
            <w:proofErr w:type="gramStart"/>
            <w:r w:rsidRPr="000942E9">
              <w:rPr>
                <w:rFonts w:ascii="Times New Roman" w:eastAsia="Times New Roman" w:hAnsi="Times New Roman" w:cs="Times New Roman"/>
                <w:b/>
                <w:bCs/>
                <w:sz w:val="24"/>
                <w:szCs w:val="24"/>
                <w:lang w:eastAsia="ru-RU"/>
              </w:rPr>
              <w:t>2</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природный ландшафт</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Р3</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отдыха, занятия физической культурой и спортом</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3</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r>
      <w:tr w:rsidR="000942E9" w:rsidRPr="000942E9" w:rsidTr="000942E9">
        <w:trPr>
          <w:trHeight w:val="724"/>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сельского поселения:</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футбольное поле в селе Ташелка, в юго-восточной части села, на земельном участке площадью 1,4 га;</w:t>
            </w:r>
          </w:p>
          <w:p w:rsid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футбольное поле в селе Сосновка, в юго-восточной части села, на земельном участке площадью 1 га;</w:t>
            </w:r>
          </w:p>
          <w:p w:rsidR="00F91C43" w:rsidRPr="00F91C43" w:rsidRDefault="00F91C43" w:rsidP="000942E9">
            <w:pPr>
              <w:spacing w:before="100" w:beforeAutospacing="1" w:after="100" w:afterAutospacing="1" w:line="240" w:lineRule="auto"/>
              <w:rPr>
                <w:rFonts w:ascii="Times New Roman" w:eastAsia="Times New Roman" w:hAnsi="Times New Roman" w:cs="Times New Roman"/>
                <w:b/>
                <w:color w:val="FF0000"/>
                <w:sz w:val="24"/>
                <w:szCs w:val="24"/>
                <w:lang w:eastAsia="ru-RU"/>
              </w:rPr>
            </w:pPr>
            <w:r w:rsidRPr="00F91C43">
              <w:rPr>
                <w:rFonts w:ascii="Times New Roman" w:eastAsia="Times New Roman" w:hAnsi="Times New Roman" w:cs="Times New Roman"/>
                <w:color w:val="FF0000"/>
                <w:sz w:val="24"/>
                <w:szCs w:val="24"/>
                <w:lang w:eastAsia="ru-RU"/>
              </w:rPr>
              <w:t>- спортивная площадка в селе Сосновка, на площадке № 7, площадью 0,2 га;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спортивная площадка в селе Ташелка, на площадке № 1, площадью 0,2 га;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спортивная площадка в поселке Менжинский, на площадке № 5, площадью 0,5 га;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спортивная площадка в селе Верхний Сускан, по ул. Советская, площадью 0,5 га;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пожарный пирс в селе Ташелка, в центре села, площадью 150 кв.м. (реконструкция);</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пожарный пирс в селе Ташелка, за северной границей села, площадью 150 кв.м. (реконструкция).</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Зона специального назначения (</w:t>
            </w:r>
            <w:proofErr w:type="spellStart"/>
            <w:r w:rsidRPr="000942E9">
              <w:rPr>
                <w:rFonts w:ascii="Times New Roman" w:eastAsia="Times New Roman" w:hAnsi="Times New Roman" w:cs="Times New Roman"/>
                <w:b/>
                <w:bCs/>
                <w:sz w:val="24"/>
                <w:szCs w:val="24"/>
                <w:lang w:eastAsia="ru-RU"/>
              </w:rPr>
              <w:t>Сп</w:t>
            </w:r>
            <w:proofErr w:type="spellEnd"/>
            <w:r w:rsidRPr="000942E9">
              <w:rPr>
                <w:rFonts w:ascii="Times New Roman" w:eastAsia="Times New Roman" w:hAnsi="Times New Roman" w:cs="Times New Roman"/>
                <w:b/>
                <w:bCs/>
                <w:sz w:val="24"/>
                <w:szCs w:val="24"/>
                <w:lang w:eastAsia="ru-RU"/>
              </w:rPr>
              <w:t>)</w:t>
            </w:r>
            <w:r w:rsidRPr="000942E9">
              <w:rPr>
                <w:rFonts w:ascii="Times New Roman" w:eastAsia="Times New Roman" w:hAnsi="Times New Roman" w:cs="Times New Roman"/>
                <w:sz w:val="24"/>
                <w:szCs w:val="24"/>
                <w:lang w:eastAsia="ru-RU"/>
              </w:rPr>
              <w:t xml:space="preserve">, включающая </w:t>
            </w:r>
            <w:proofErr w:type="spellStart"/>
            <w:r w:rsidRPr="000942E9">
              <w:rPr>
                <w:rFonts w:ascii="Times New Roman" w:eastAsia="Times New Roman" w:hAnsi="Times New Roman" w:cs="Times New Roman"/>
                <w:sz w:val="24"/>
                <w:szCs w:val="24"/>
                <w:lang w:eastAsia="ru-RU"/>
              </w:rPr>
              <w:t>подзоны</w:t>
            </w:r>
            <w:proofErr w:type="spellEnd"/>
            <w:r w:rsidRPr="000942E9">
              <w:rPr>
                <w:rFonts w:ascii="Times New Roman" w:eastAsia="Times New Roman" w:hAnsi="Times New Roman" w:cs="Times New Roman"/>
                <w:sz w:val="24"/>
                <w:szCs w:val="24"/>
                <w:lang w:eastAsia="ru-RU"/>
              </w:rPr>
              <w:t>:</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6,9</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Сп</w:t>
            </w:r>
            <w:proofErr w:type="gramStart"/>
            <w:r w:rsidRPr="000942E9">
              <w:rPr>
                <w:rFonts w:ascii="Times New Roman" w:eastAsia="Times New Roman" w:hAnsi="Times New Roman" w:cs="Times New Roman"/>
                <w:b/>
                <w:bCs/>
                <w:sz w:val="24"/>
                <w:szCs w:val="24"/>
                <w:lang w:eastAsia="ru-RU"/>
              </w:rPr>
              <w:t>1</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0942E9">
              <w:rPr>
                <w:rFonts w:ascii="Times New Roman" w:eastAsia="Times New Roman" w:hAnsi="Times New Roman" w:cs="Times New Roman"/>
                <w:sz w:val="20"/>
                <w:szCs w:val="20"/>
                <w:lang w:eastAsia="ru-RU"/>
              </w:rPr>
              <w:t>объекты, связанные с захоронениями</w:t>
            </w: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50</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сельского поселения:</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кладбище в селе Ташелка, по ул. Заречная (реконструкция, увеличение на 0,6 га).</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Сп</w:t>
            </w:r>
            <w:proofErr w:type="gramStart"/>
            <w:r w:rsidRPr="000942E9">
              <w:rPr>
                <w:rFonts w:ascii="Times New Roman" w:eastAsia="Times New Roman" w:hAnsi="Times New Roman" w:cs="Times New Roman"/>
                <w:b/>
                <w:bCs/>
                <w:sz w:val="24"/>
                <w:szCs w:val="24"/>
                <w:lang w:eastAsia="ru-RU"/>
              </w:rPr>
              <w:t>4</w:t>
            </w:r>
            <w:proofErr w:type="gramEnd"/>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2892"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2664"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w:t>
            </w:r>
          </w:p>
        </w:tc>
        <w:tc>
          <w:tcPr>
            <w:tcW w:w="3118"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1000</w:t>
            </w:r>
          </w:p>
        </w:tc>
      </w:tr>
      <w:tr w:rsidR="000942E9" w:rsidRPr="000942E9" w:rsidTr="000942E9">
        <w:trPr>
          <w:trHeight w:val="351"/>
        </w:trPr>
        <w:tc>
          <w:tcPr>
            <w:tcW w:w="3259" w:type="dxa"/>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after="0" w:line="240" w:lineRule="auto"/>
              <w:rPr>
                <w:rFonts w:ascii="Times New Roman" w:eastAsia="Times New Roman" w:hAnsi="Times New Roman" w:cs="Times New Roman"/>
                <w:sz w:val="24"/>
                <w:szCs w:val="24"/>
                <w:lang w:eastAsia="ru-RU"/>
              </w:rPr>
            </w:pPr>
          </w:p>
        </w:tc>
        <w:tc>
          <w:tcPr>
            <w:tcW w:w="11199" w:type="dxa"/>
            <w:gridSpan w:val="4"/>
            <w:tcBorders>
              <w:top w:val="single" w:sz="6" w:space="0" w:color="000000"/>
              <w:left w:val="single" w:sz="6" w:space="0" w:color="000000"/>
              <w:bottom w:val="single" w:sz="6" w:space="0" w:color="000000"/>
              <w:right w:val="single" w:sz="6" w:space="0" w:color="000000"/>
            </w:tcBorders>
            <w:vAlign w:val="center"/>
            <w:hideMark/>
          </w:tcPr>
          <w:p w:rsidR="000942E9" w:rsidRPr="000942E9" w:rsidRDefault="000942E9" w:rsidP="000942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42E9">
              <w:rPr>
                <w:rFonts w:ascii="Times New Roman" w:eastAsia="Times New Roman" w:hAnsi="Times New Roman" w:cs="Times New Roman"/>
                <w:b/>
                <w:bCs/>
                <w:sz w:val="24"/>
                <w:szCs w:val="24"/>
                <w:lang w:eastAsia="ru-RU"/>
              </w:rPr>
              <w:t>объекты местного значения сельского поселения:</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площадка для временного хранения ТБО в селе Ташелка, площадью 0,7 га;</w:t>
            </w:r>
          </w:p>
          <w:p w:rsidR="000942E9" w:rsidRPr="000942E9" w:rsidRDefault="000942E9" w:rsidP="000942E9">
            <w:pPr>
              <w:spacing w:before="100" w:beforeAutospacing="1" w:after="100" w:afterAutospacing="1" w:line="240" w:lineRule="auto"/>
              <w:rPr>
                <w:rFonts w:ascii="Times New Roman" w:eastAsia="Times New Roman" w:hAnsi="Times New Roman" w:cs="Times New Roman"/>
                <w:sz w:val="24"/>
                <w:szCs w:val="24"/>
                <w:lang w:eastAsia="ru-RU"/>
              </w:rPr>
            </w:pPr>
            <w:r w:rsidRPr="000942E9">
              <w:rPr>
                <w:rFonts w:ascii="Times New Roman" w:eastAsia="Times New Roman" w:hAnsi="Times New Roman" w:cs="Times New Roman"/>
                <w:sz w:val="24"/>
                <w:szCs w:val="24"/>
                <w:lang w:eastAsia="ru-RU"/>
              </w:rPr>
              <w:t>- площадка для временного хранения ТБО в селе Верхний Сускан, за северо-западной границей села, площадью 0,7 га.</w:t>
            </w:r>
          </w:p>
        </w:tc>
      </w:tr>
    </w:tbl>
    <w:p w:rsidR="00DD74B4" w:rsidRDefault="00DD74B4">
      <w:bookmarkStart w:id="1" w:name="_GoBack"/>
      <w:bookmarkEnd w:id="1"/>
    </w:p>
    <w:sectPr w:rsidR="00DD74B4" w:rsidSect="007955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2E9"/>
    <w:rsid w:val="00076949"/>
    <w:rsid w:val="000942E9"/>
    <w:rsid w:val="000C2896"/>
    <w:rsid w:val="00122822"/>
    <w:rsid w:val="001E442E"/>
    <w:rsid w:val="003D3847"/>
    <w:rsid w:val="0079558D"/>
    <w:rsid w:val="0096220B"/>
    <w:rsid w:val="00A475B4"/>
    <w:rsid w:val="00C21BEB"/>
    <w:rsid w:val="00C63881"/>
    <w:rsid w:val="00DD74B4"/>
    <w:rsid w:val="00E12918"/>
    <w:rsid w:val="00F34F98"/>
    <w:rsid w:val="00F91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5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42E9"/>
  </w:style>
  <w:style w:type="paragraph" w:customStyle="1" w:styleId="p1">
    <w:name w:val="p1"/>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0942E9"/>
  </w:style>
  <w:style w:type="paragraph" w:customStyle="1" w:styleId="p2">
    <w:name w:val="p2"/>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0942E9"/>
  </w:style>
  <w:style w:type="character" w:customStyle="1" w:styleId="apple-converted-space">
    <w:name w:val="apple-converted-space"/>
    <w:basedOn w:val="a0"/>
    <w:rsid w:val="000942E9"/>
  </w:style>
  <w:style w:type="paragraph" w:customStyle="1" w:styleId="p6">
    <w:name w:val="p6"/>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0942E9"/>
  </w:style>
  <w:style w:type="paragraph" w:customStyle="1" w:styleId="p12">
    <w:name w:val="p12"/>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Document Map"/>
    <w:basedOn w:val="a"/>
    <w:link w:val="a4"/>
    <w:uiPriority w:val="99"/>
    <w:semiHidden/>
    <w:unhideWhenUsed/>
    <w:rsid w:val="00DD74B4"/>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DD7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42E9"/>
  </w:style>
  <w:style w:type="paragraph" w:customStyle="1" w:styleId="p1">
    <w:name w:val="p1"/>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0942E9"/>
  </w:style>
  <w:style w:type="paragraph" w:customStyle="1" w:styleId="p2">
    <w:name w:val="p2"/>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0942E9"/>
  </w:style>
  <w:style w:type="character" w:customStyle="1" w:styleId="apple-converted-space">
    <w:name w:val="apple-converted-space"/>
    <w:basedOn w:val="a0"/>
    <w:rsid w:val="000942E9"/>
  </w:style>
  <w:style w:type="paragraph" w:customStyle="1" w:styleId="p6">
    <w:name w:val="p6"/>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0942E9"/>
  </w:style>
  <w:style w:type="paragraph" w:customStyle="1" w:styleId="p12">
    <w:name w:val="p12"/>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0942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5239004">
      <w:bodyDiv w:val="1"/>
      <w:marLeft w:val="0"/>
      <w:marRight w:val="0"/>
      <w:marTop w:val="0"/>
      <w:marBottom w:val="0"/>
      <w:divBdr>
        <w:top w:val="none" w:sz="0" w:space="0" w:color="auto"/>
        <w:left w:val="none" w:sz="0" w:space="0" w:color="auto"/>
        <w:bottom w:val="none" w:sz="0" w:space="0" w:color="auto"/>
        <w:right w:val="none" w:sz="0" w:space="0" w:color="auto"/>
      </w:divBdr>
      <w:divsChild>
        <w:div w:id="1463383249">
          <w:marLeft w:val="1701"/>
          <w:marRight w:val="850"/>
          <w:marTop w:val="1133"/>
          <w:marBottom w:val="1133"/>
          <w:divBdr>
            <w:top w:val="none" w:sz="0" w:space="0" w:color="auto"/>
            <w:left w:val="none" w:sz="0" w:space="0" w:color="auto"/>
            <w:bottom w:val="none" w:sz="0" w:space="0" w:color="auto"/>
            <w:right w:val="none" w:sz="0" w:space="0" w:color="auto"/>
          </w:divBdr>
        </w:div>
        <w:div w:id="1039821864">
          <w:marLeft w:val="1133"/>
          <w:marRight w:val="1133"/>
          <w:marTop w:val="850"/>
          <w:marBottom w:val="170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5110A-A3D0-46DB-A9A8-94FB6106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5361</Words>
  <Characters>30559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Чирва</dc:creator>
  <cp:lastModifiedBy>Mariy</cp:lastModifiedBy>
  <cp:revision>4</cp:revision>
  <dcterms:created xsi:type="dcterms:W3CDTF">2016-09-21T07:27:00Z</dcterms:created>
  <dcterms:modified xsi:type="dcterms:W3CDTF">2016-09-21T08:14:00Z</dcterms:modified>
</cp:coreProperties>
</file>