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E2" w:rsidRDefault="004C24E2" w:rsidP="009069A5">
      <w:pPr>
        <w:spacing w:before="100" w:beforeAutospacing="1" w:after="0"/>
        <w:ind w:left="-539"/>
        <w:jc w:val="right"/>
      </w:pPr>
      <w:r>
        <w:br/>
      </w:r>
      <w:r w:rsidR="000E4B4F" w:rsidRPr="00BD0764">
        <w:t>Утверждены</w:t>
      </w:r>
      <w:r w:rsidRPr="00BD0764">
        <w:br/>
        <w:t>решени</w:t>
      </w:r>
      <w:r w:rsidR="000E4B4F" w:rsidRPr="00BD0764">
        <w:t>ем</w:t>
      </w:r>
      <w:r w:rsidRPr="00BD0764">
        <w:t xml:space="preserve"> Собрания Представителей</w:t>
      </w:r>
      <w:r w:rsidRPr="00BD0764">
        <w:br/>
        <w:t xml:space="preserve">сельского поселения </w:t>
      </w:r>
      <w:r w:rsidR="00BD0764" w:rsidRPr="00BD0764">
        <w:t>Ташелка</w:t>
      </w:r>
      <w:r w:rsidR="000E4B4F" w:rsidRPr="00BD0764">
        <w:br/>
        <w:t>муниципального района Ставропольский</w:t>
      </w:r>
      <w:r w:rsidR="000E4B4F" w:rsidRPr="00BD0764">
        <w:br/>
        <w:t>Самарской области</w:t>
      </w:r>
      <w:r w:rsidR="000E4B4F" w:rsidRPr="00BD0764">
        <w:tab/>
      </w:r>
      <w:r w:rsidRPr="00BD0764">
        <w:br/>
      </w:r>
      <w:bookmarkStart w:id="0" w:name="_GoBack"/>
      <w:bookmarkEnd w:id="0"/>
      <w:r w:rsidR="00BA6C2E" w:rsidRPr="00BD0764">
        <w:t xml:space="preserve">от </w:t>
      </w:r>
      <w:r w:rsidR="00BA6C2E" w:rsidRPr="00BD0764">
        <w:rPr>
          <w:u w:val="single"/>
        </w:rPr>
        <w:t>28.06.2012</w:t>
      </w:r>
      <w:r w:rsidR="00BA6C2E" w:rsidRPr="00BD0764">
        <w:t xml:space="preserve"> г. № </w:t>
      </w:r>
      <w:r w:rsidR="009069A5">
        <w:rPr>
          <w:u w:val="single"/>
        </w:rPr>
        <w:t>44</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BD0764">
        <w:rPr>
          <w:rStyle w:val="a3"/>
        </w:rPr>
        <w:t>Ташелка</w:t>
      </w:r>
      <w:r>
        <w:rPr>
          <w:rStyle w:val="a3"/>
        </w:rPr>
        <w:t xml:space="preserve"> муниципального района Ставропольский Самарской области</w:t>
      </w:r>
    </w:p>
    <w:p w:rsidR="004C24E2" w:rsidRDefault="004C24E2" w:rsidP="004C24E2">
      <w:pPr>
        <w:spacing w:before="100" w:beforeAutospacing="1" w:after="0"/>
        <w:ind w:left="-539"/>
        <w:jc w:val="center"/>
        <w:rPr>
          <w:rStyle w:val="a3"/>
        </w:rPr>
      </w:pPr>
      <w:r>
        <w:br/>
      </w:r>
      <w:r>
        <w:rPr>
          <w:rStyle w:val="a3"/>
        </w:rPr>
        <w:t>Раздел 1. Общие положения</w:t>
      </w:r>
    </w:p>
    <w:p w:rsidR="004C24E2" w:rsidRDefault="004C24E2" w:rsidP="004C24E2">
      <w:pPr>
        <w:spacing w:after="0"/>
        <w:ind w:left="-539"/>
        <w:jc w:val="both"/>
      </w:pPr>
      <w:r>
        <w:t xml:space="preserve">1.1. </w:t>
      </w:r>
      <w:proofErr w:type="gramStart"/>
      <w:r>
        <w:t xml:space="preserve">Нормы и правила по благоустройству территории сельского поселения </w:t>
      </w:r>
      <w:r w:rsidR="00BD0764">
        <w:t>Ташелка</w:t>
      </w:r>
      <w: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roofErr w:type="gramEnd"/>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w:t>
      </w:r>
      <w:r w:rsidR="00BD0764">
        <w:t xml:space="preserve"> Ташелка</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lastRenderedPageBreak/>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BD0764">
        <w:t>Ташелка</w:t>
      </w:r>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w:t>
      </w:r>
      <w:proofErr w:type="gramStart"/>
      <w:r>
        <w:t>Контроль за</w:t>
      </w:r>
      <w:proofErr w:type="gramEnd"/>
      <w:r>
        <w:t xml:space="preserve"> выполнением требований настоящих Норм на территории сельского поселения </w:t>
      </w:r>
      <w:r w:rsidR="00BD0764">
        <w:t>Ташелка</w:t>
      </w:r>
      <w:r>
        <w:t xml:space="preserve"> осуществляет специалист администрации сельского поселения </w:t>
      </w:r>
      <w:r w:rsidR="00BD0764">
        <w:t>Ташелка</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r>
      <w:r>
        <w:lastRenderedPageBreak/>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w:t>
      </w:r>
      <w:r>
        <w:lastRenderedPageBreak/>
        <w:t>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w:t>
      </w:r>
      <w:r w:rsidR="00BD0764">
        <w:t>Ташелка</w:t>
      </w:r>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BD0764">
        <w:t>Ташелка</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BD0764">
        <w:t>Ташелка</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r>
      <w:r>
        <w:lastRenderedPageBreak/>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w:t>
      </w:r>
      <w:r>
        <w:lastRenderedPageBreak/>
        <w:t xml:space="preserve">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w:t>
      </w:r>
      <w:proofErr w:type="gramStart"/>
      <w:r>
        <w:t xml:space="preserve">В целях благоустройства на территории сельского поселения </w:t>
      </w:r>
      <w:r w:rsidR="00BD0764">
        <w:t>Ташелка</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w:t>
      </w:r>
      <w:proofErr w:type="gramEnd"/>
      <w:r>
        <w:t xml:space="preserve">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lastRenderedPageBreak/>
        <w:t xml:space="preserve">2.5. Малые архитектурные формы </w:t>
      </w:r>
    </w:p>
    <w:p w:rsidR="004C24E2" w:rsidRDefault="004C24E2" w:rsidP="004C24E2">
      <w:pPr>
        <w:spacing w:after="0"/>
        <w:ind w:left="-539"/>
        <w:jc w:val="both"/>
      </w:pPr>
      <w:r>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BD0764">
        <w:t>Ташелка</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BD0764">
        <w:t>Ташелка</w:t>
      </w:r>
      <w:r>
        <w:t>.</w:t>
      </w:r>
    </w:p>
    <w:p w:rsidR="004C24E2" w:rsidRDefault="004C24E2" w:rsidP="004C24E2">
      <w:pPr>
        <w:spacing w:after="0"/>
        <w:ind w:left="-539"/>
        <w:jc w:val="both"/>
      </w:pPr>
      <w:r>
        <w:t xml:space="preserve">2.5.4. К мебели сельского поселения </w:t>
      </w:r>
      <w:r w:rsidR="00BD0764">
        <w:t>Ташелка</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r>
      <w:r>
        <w:lastRenderedPageBreak/>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lastRenderedPageBreak/>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lastRenderedPageBreak/>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 xml:space="preserve">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w:t>
      </w:r>
      <w:r>
        <w:lastRenderedPageBreak/>
        <w:t>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 xml:space="preserve">2.7.16. Включение всех групп осветительных установок независимо от их ведомственной </w:t>
      </w:r>
      <w:r>
        <w:lastRenderedPageBreak/>
        <w:t>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lastRenderedPageBreak/>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BD0764">
        <w:t>Ташелка</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lastRenderedPageBreak/>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 xml:space="preserve">2.11.4. Площадки для игр детей на территориях жилого назначения рекомендуется проектировать из </w:t>
      </w:r>
      <w:r>
        <w:lastRenderedPageBreak/>
        <w:t>расчета 0,5-0,7 кв</w:t>
      </w:r>
      <w:proofErr w:type="gramStart"/>
      <w:r>
        <w:t>.м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кв</w:t>
      </w:r>
      <w:proofErr w:type="gramStart"/>
      <w:r>
        <w:t>.м</w:t>
      </w:r>
      <w:proofErr w:type="gramEnd"/>
      <w:r>
        <w:t>),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r w:rsidR="00E621EA">
        <w:tab/>
      </w:r>
      <w:r>
        <w:br/>
        <w:t>2.11.4.2. Оптимальный размер игровых площадок рекомендуется устанавливать для детей дошкольного возраста - 70-150 кв</w:t>
      </w:r>
      <w:proofErr w:type="gramStart"/>
      <w:r>
        <w:t>.м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lastRenderedPageBreak/>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2.11.10.4. Минимальный размер площадки с установкой одного стола со скамьями для настольных игр рекомендуется устанавливать в пределах 12-15 кв.м.</w:t>
      </w:r>
      <w:r w:rsidR="00E621EA">
        <w:tab/>
      </w:r>
      <w:r>
        <w:br/>
        <w:t xml:space="preserve">Спортивные площадки </w:t>
      </w:r>
    </w:p>
    <w:p w:rsidR="004C24E2" w:rsidRDefault="004C24E2" w:rsidP="004C24E2">
      <w:pPr>
        <w:spacing w:after="0"/>
        <w:ind w:left="-539"/>
        <w:jc w:val="both"/>
      </w:pPr>
      <w: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w:t>
      </w:r>
      <w:proofErr w:type="gramStart"/>
      <w:r>
        <w:t>.м</w:t>
      </w:r>
      <w:proofErr w:type="gramEnd"/>
      <w:r>
        <w:t>, школьного возраста (100 детей) - не менее 250 кв.м.</w:t>
      </w:r>
      <w:r w:rsidR="00E621EA">
        <w:tab/>
      </w:r>
      <w:r>
        <w:br/>
        <w:t xml:space="preserve">2.1112. Обязательный перечень элементов благоустройства территории на спортивной площадке </w:t>
      </w:r>
      <w:r>
        <w:lastRenderedPageBreak/>
        <w:t>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w:t>
      </w:r>
      <w:r>
        <w:lastRenderedPageBreak/>
        <w:t>участке жилой застройки), для хранения автомобилей населения (</w:t>
      </w:r>
      <w:proofErr w:type="spellStart"/>
      <w:r>
        <w:t>микрорайонные</w:t>
      </w:r>
      <w:proofErr w:type="spellEnd"/>
      <w:r>
        <w:t xml:space="preserve">,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 xml:space="preserve">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w:t>
      </w:r>
      <w:r>
        <w:lastRenderedPageBreak/>
        <w:t>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lastRenderedPageBreak/>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r>
      <w:r>
        <w:lastRenderedPageBreak/>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lastRenderedPageBreak/>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lastRenderedPageBreak/>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 xml:space="preserve">4.5.2.1. На пешеходных дорожках рекомендуется предусматривать съезд - бордюрный пандус - на </w:t>
      </w:r>
      <w:r>
        <w:lastRenderedPageBreak/>
        <w:t>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xml:space="preserve">- для парков и садов: реконструкция планировочной структуры (например, изменение плотности </w:t>
      </w:r>
      <w:proofErr w:type="spellStart"/>
      <w:r>
        <w:t>дорожно-тропиночной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lastRenderedPageBreak/>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w:t>
      </w:r>
      <w:proofErr w:type="gramStart"/>
      <w:r>
        <w:t>.м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lastRenderedPageBreak/>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lastRenderedPageBreak/>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lastRenderedPageBreak/>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w:t>
      </w:r>
      <w:r>
        <w:lastRenderedPageBreak/>
        <w:t>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8. Эксплуатация объектов благоустройства</w:t>
      </w: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администрация  сельского поселения </w:t>
      </w:r>
      <w:r w:rsidR="00BD0764">
        <w:rPr>
          <w:rStyle w:val="news"/>
        </w:rPr>
        <w:t>Ташелка</w:t>
      </w:r>
      <w:proofErr w:type="gramStart"/>
      <w:r>
        <w:rPr>
          <w:rStyle w:val="news"/>
        </w:rPr>
        <w:t xml:space="preserve"> ,</w:t>
      </w:r>
      <w:proofErr w:type="gramEnd"/>
      <w:r>
        <w:rPr>
          <w:rStyle w:val="news"/>
        </w:rPr>
        <w:t xml:space="preserve">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 xml:space="preserve">.7. Осуществлять вывоз бытовых отходов и мусора из  организаций торговли и общественного </w:t>
      </w:r>
      <w:r>
        <w:rPr>
          <w:rStyle w:val="news"/>
        </w:rPr>
        <w:lastRenderedPageBreak/>
        <w:t>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w:t>
      </w:r>
      <w:r>
        <w:rPr>
          <w:rStyle w:val="news"/>
        </w:rPr>
        <w:lastRenderedPageBreak/>
        <w:t xml:space="preserve">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BD0764">
        <w:t>Ташелка</w:t>
      </w:r>
      <w:r>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BD0764">
        <w:t>Ташелка</w:t>
      </w:r>
      <w:r>
        <w:t>.</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lastRenderedPageBreak/>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w:t>
      </w:r>
      <w:proofErr w:type="gramStart"/>
      <w:r>
        <w:t>дверных проемов, выходящих на главный 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 xml:space="preserve">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w:t>
      </w:r>
      <w:r w:rsidR="00BD0764">
        <w:rPr>
          <w:rStyle w:val="news"/>
        </w:rPr>
        <w:t>Ташелка</w:t>
      </w:r>
      <w:r>
        <w:rPr>
          <w:rStyle w:val="news"/>
        </w:rPr>
        <w:t xml:space="preserve"> и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BD0764">
        <w:rPr>
          <w:rStyle w:val="news"/>
        </w:rPr>
        <w:t>Ташелка</w:t>
      </w:r>
      <w:r>
        <w:rPr>
          <w:rStyle w:val="news"/>
        </w:rPr>
        <w:t xml:space="preserve"> в пределах средств, предусмотренных в бюджете сельского поселения </w:t>
      </w:r>
      <w:r w:rsidR="00BD0764">
        <w:rPr>
          <w:rStyle w:val="news"/>
        </w:rPr>
        <w:t>Ташелка</w:t>
      </w:r>
      <w:r>
        <w:rPr>
          <w:rStyle w:val="news"/>
        </w:rPr>
        <w:t xml:space="preserve"> 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w:t>
      </w:r>
      <w:r>
        <w:rPr>
          <w:rStyle w:val="news"/>
        </w:rPr>
        <w:lastRenderedPageBreak/>
        <w:t xml:space="preserve">архитектуры допускается производить только по проектам, согласованным с администрацией сельского поселения </w:t>
      </w:r>
      <w:r w:rsidR="00BD0764">
        <w:rPr>
          <w:rStyle w:val="news"/>
        </w:rPr>
        <w:t>Ташелка</w:t>
      </w:r>
      <w:r>
        <w:rPr>
          <w:rStyle w:val="news"/>
        </w:rPr>
        <w:t xml:space="preserve">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поселения  </w:t>
      </w:r>
      <w:r w:rsidR="00BD0764">
        <w:rPr>
          <w:rStyle w:val="news"/>
        </w:rPr>
        <w:t>Ташелка</w:t>
      </w:r>
      <w:r>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BD0764">
        <w:rPr>
          <w:rStyle w:val="news"/>
        </w:rPr>
        <w:t>Ташелка</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r w:rsidR="00BD0764">
        <w:rPr>
          <w:rStyle w:val="news"/>
        </w:rPr>
        <w:t>Ташелка</w:t>
      </w:r>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rsidR="00BD0764">
        <w:rPr>
          <w:rStyle w:val="news"/>
        </w:rPr>
        <w:t>Ташелка</w:t>
      </w:r>
      <w:r>
        <w:rPr>
          <w:rStyle w:val="news"/>
        </w:rPr>
        <w:t>.</w:t>
      </w:r>
    </w:p>
    <w:p w:rsidR="004C24E2" w:rsidRDefault="004C24E2" w:rsidP="004C24E2">
      <w:pPr>
        <w:spacing w:after="0" w:line="225" w:lineRule="atLeast"/>
        <w:ind w:left="-540"/>
        <w:jc w:val="both"/>
        <w:rPr>
          <w:rStyle w:val="news"/>
        </w:rPr>
      </w:pPr>
      <w:r>
        <w:rPr>
          <w:rStyle w:val="news"/>
        </w:rPr>
        <w:lastRenderedPageBreak/>
        <w:t xml:space="preserve">Восстановительная стоимость зеленых насаждений зачисляется в бюджет  сельского поселения </w:t>
      </w:r>
      <w:r w:rsidR="00BD0764">
        <w:rPr>
          <w:rStyle w:val="news"/>
        </w:rPr>
        <w:t>Ташелка</w:t>
      </w:r>
      <w:r>
        <w:rPr>
          <w:rStyle w:val="news"/>
        </w:rPr>
        <w:t>.</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BD0764">
        <w:rPr>
          <w:rStyle w:val="news"/>
        </w:rPr>
        <w:t>Ташелка</w:t>
      </w:r>
      <w:r>
        <w:rPr>
          <w:rStyle w:val="news"/>
        </w:rPr>
        <w:t>.</w:t>
      </w:r>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rsidR="00BD0764">
        <w:rPr>
          <w:rStyle w:val="news"/>
        </w:rPr>
        <w:t>Ташелка</w:t>
      </w:r>
      <w:r>
        <w:rPr>
          <w:rStyle w:val="news"/>
        </w:rPr>
        <w:t xml:space="preserve">  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BD0764">
        <w:rPr>
          <w:rStyle w:val="news"/>
        </w:rPr>
        <w:t>Ташелка</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r w:rsidR="00BD0764">
        <w:t>Ташелка</w:t>
      </w:r>
      <w:r>
        <w:t xml:space="preserve">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lastRenderedPageBreak/>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lastRenderedPageBreak/>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lastRenderedPageBreak/>
        <w:br/>
      </w:r>
      <w:r>
        <w:rPr>
          <w:b/>
        </w:rPr>
        <w:t>9</w:t>
      </w:r>
      <w:r>
        <w:rPr>
          <w:b/>
          <w:bCs/>
        </w:rPr>
        <w:t xml:space="preserve">. Контроль </w:t>
      </w:r>
      <w:r>
        <w:rPr>
          <w:rStyle w:val="a3"/>
        </w:rPr>
        <w:t>за соблюдением норм и правил благоустройства</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Администрация  сельского поселения </w:t>
      </w:r>
      <w:r w:rsidR="00BD0764">
        <w:rPr>
          <w:rStyle w:val="news"/>
        </w:rPr>
        <w:t>Ташелка</w:t>
      </w:r>
      <w:r>
        <w:rPr>
          <w:rStyle w:val="news"/>
        </w:rPr>
        <w:t xml:space="preserve">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территории  сельского поселения </w:t>
      </w:r>
      <w:r w:rsidR="00BD0764">
        <w:rPr>
          <w:b/>
          <w:bCs/>
        </w:rPr>
        <w:t>Ташелка</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C24E2"/>
    <w:rsid w:val="00021DB0"/>
    <w:rsid w:val="000E3BC2"/>
    <w:rsid w:val="000E4B4F"/>
    <w:rsid w:val="002C74DD"/>
    <w:rsid w:val="004B0F57"/>
    <w:rsid w:val="004C24E2"/>
    <w:rsid w:val="005466BE"/>
    <w:rsid w:val="00756852"/>
    <w:rsid w:val="007C305B"/>
    <w:rsid w:val="007F4127"/>
    <w:rsid w:val="009069A5"/>
    <w:rsid w:val="00986C19"/>
    <w:rsid w:val="009C0D50"/>
    <w:rsid w:val="00A3423B"/>
    <w:rsid w:val="00A65829"/>
    <w:rsid w:val="00B631E4"/>
    <w:rsid w:val="00BA6C2E"/>
    <w:rsid w:val="00BD0764"/>
    <w:rsid w:val="00D51640"/>
    <w:rsid w:val="00DD6496"/>
    <w:rsid w:val="00E62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19131</Words>
  <Characters>109052</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17</cp:revision>
  <cp:lastPrinted>2012-09-17T11:06:00Z</cp:lastPrinted>
  <dcterms:created xsi:type="dcterms:W3CDTF">2012-08-07T07:10:00Z</dcterms:created>
  <dcterms:modified xsi:type="dcterms:W3CDTF">2020-12-26T06:32:00Z</dcterms:modified>
</cp:coreProperties>
</file>