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7CF3" w:rsidRDefault="00F87CF3" w:rsidP="003740F8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</w:t>
      </w:r>
      <w:r w:rsidRPr="0004637A">
        <w:rPr>
          <w:rFonts w:ascii="Times New Roman" w:hAnsi="Times New Roman" w:cs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8.25pt;height:57.75pt;visibility:visible">
            <v:imagedata r:id="rId5" o:title="" gain="93623f" blacklevel="-7864f"/>
          </v:shape>
        </w:pict>
      </w:r>
    </w:p>
    <w:p w:rsidR="00F87CF3" w:rsidRDefault="00F87CF3" w:rsidP="003740F8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F87CF3" w:rsidRDefault="00F87CF3" w:rsidP="003740F8">
      <w:pPr>
        <w:pStyle w:val="ConsPlusTitle"/>
        <w:widowControl/>
        <w:spacing w:line="360" w:lineRule="auto"/>
        <w:outlineLvl w:val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Российская Федерация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                 Самарская область</w:t>
      </w:r>
    </w:p>
    <w:p w:rsidR="00F87CF3" w:rsidRDefault="00F87CF3" w:rsidP="003740F8">
      <w:pPr>
        <w:jc w:val="center"/>
        <w:rPr>
          <w:rFonts w:ascii="Times New Roman" w:hAnsi="Times New Roman" w:cs="Times New Roman"/>
          <w:b/>
          <w:bCs/>
          <w:color w:val="000000"/>
          <w:sz w:val="26"/>
          <w:szCs w:val="26"/>
        </w:rPr>
      </w:pP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Собрание представителей сельского поселения Ташелка                                                                                                                           муниципального  района Ставропольский</w:t>
      </w:r>
      <w:r>
        <w:rPr>
          <w:rFonts w:ascii="Times New Roman" w:hAnsi="Times New Roman" w:cs="Times New Roman"/>
          <w:sz w:val="26"/>
          <w:szCs w:val="26"/>
        </w:rPr>
        <w:t xml:space="preserve">                                                               </w:t>
      </w:r>
      <w:r>
        <w:rPr>
          <w:rFonts w:ascii="Times New Roman" w:hAnsi="Times New Roman" w:cs="Times New Roman"/>
          <w:b/>
          <w:bCs/>
          <w:color w:val="000000"/>
          <w:sz w:val="26"/>
          <w:szCs w:val="26"/>
        </w:rPr>
        <w:t>Самарской области</w:t>
      </w:r>
    </w:p>
    <w:p w:rsidR="00F87CF3" w:rsidRDefault="00F87CF3" w:rsidP="003740F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РЕШЕНИЕ</w:t>
      </w:r>
    </w:p>
    <w:p w:rsidR="00F87CF3" w:rsidRDefault="00F87CF3" w:rsidP="003740F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от  11  декабря 2017 года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  <w:u w:val="single"/>
        </w:rPr>
        <w:t>39</w:t>
      </w:r>
      <w:r>
        <w:rPr>
          <w:rFonts w:ascii="Times New Roman" w:hAnsi="Times New Roman" w:cs="Times New Roman"/>
          <w:sz w:val="32"/>
          <w:szCs w:val="32"/>
        </w:rPr>
        <w:t xml:space="preserve">   </w:t>
      </w:r>
    </w:p>
    <w:p w:rsidR="00F87CF3" w:rsidRDefault="00F87CF3" w:rsidP="003740F8">
      <w:pPr>
        <w:pStyle w:val="ConsPlusTitle"/>
        <w:widowControl/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32"/>
          <w:szCs w:val="32"/>
        </w:rPr>
        <w:t xml:space="preserve">                                                     </w:t>
      </w:r>
    </w:p>
    <w:p w:rsidR="00F87CF3" w:rsidRPr="00321DE6" w:rsidRDefault="00F87CF3" w:rsidP="00321DE6">
      <w:pPr>
        <w:keepNext/>
        <w:spacing w:after="0" w:line="240" w:lineRule="auto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321DE6">
        <w:rPr>
          <w:rFonts w:ascii="Times New Roman" w:hAnsi="Times New Roman" w:cs="Times New Roman"/>
          <w:b/>
          <w:bCs/>
          <w:sz w:val="26"/>
          <w:szCs w:val="26"/>
        </w:rPr>
        <w:t>«Об утверждении программы комплексного развития транспортной  инфраструктуры сельского поселения Ташелка муниципального Ставропольский на 2017 – 2030 годы»</w:t>
      </w:r>
    </w:p>
    <w:p w:rsidR="00F87CF3" w:rsidRPr="00321DE6" w:rsidRDefault="00F87CF3" w:rsidP="003740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740F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pStyle w:val="NoSpacing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321DE6">
        <w:rPr>
          <w:rFonts w:ascii="Times New Roman" w:hAnsi="Times New Roman" w:cs="Times New Roman"/>
          <w:sz w:val="26"/>
          <w:szCs w:val="26"/>
        </w:rPr>
        <w:t xml:space="preserve">В целях повышения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личных подсобных хозяйств торговой инфраструктуры и сферы услуг на территории  сельского поселения Ташелка муниципального района Ставропольский Самарской области, руководствуясь  Уставом поселения,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Собрание представителей сельского   поселения  Ташелка муниципального района Ставропольский Самарской области решило: </w:t>
      </w:r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pStyle w:val="NoSpacing"/>
        <w:jc w:val="both"/>
        <w:rPr>
          <w:rFonts w:ascii="Times New Roman" w:hAnsi="Times New Roman" w:cs="Times New Roman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1. </w:t>
      </w:r>
      <w:r w:rsidRPr="00321DE6">
        <w:rPr>
          <w:rFonts w:ascii="Times New Roman" w:hAnsi="Times New Roman" w:cs="Times New Roman"/>
          <w:sz w:val="26"/>
          <w:szCs w:val="26"/>
        </w:rPr>
        <w:t>Утвердить Программу комплексного развития  социальной  инфраструктуры  сельского поселения Ташелка муниципального района Ставропольский Самарской области на 2017-2027 гг.</w:t>
      </w:r>
    </w:p>
    <w:p w:rsidR="00F87CF3" w:rsidRPr="00321DE6" w:rsidRDefault="00F87CF3" w:rsidP="00321DE6">
      <w:pPr>
        <w:pStyle w:val="NoSpacing"/>
        <w:ind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3. Опубликовать данное решение в газете «Вестник Ташелки»</w:t>
      </w:r>
      <w:r w:rsidRPr="00321DE6">
        <w:rPr>
          <w:rFonts w:ascii="Times New Roman" w:hAnsi="Times New Roman" w:cs="Times New Roman"/>
          <w:b/>
          <w:bCs/>
          <w:color w:val="000000"/>
          <w:sz w:val="26"/>
          <w:szCs w:val="26"/>
        </w:rPr>
        <w:t> 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и разместить на официальном сайте администрации сельского поселения Ташелка в информационно - телекоммуникационной сети «Интернет».</w:t>
      </w: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 4. Настоящее Решение вступает в силу со дня его официального опубликования.</w:t>
      </w:r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21DE6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 xml:space="preserve">Глава сельского поселения  Ташелка                                 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ab/>
      </w:r>
      <w:r>
        <w:rPr>
          <w:rFonts w:ascii="Times New Roman" w:hAnsi="Times New Roman" w:cs="Times New Roman"/>
          <w:color w:val="000000"/>
          <w:sz w:val="26"/>
          <w:szCs w:val="26"/>
        </w:rPr>
        <w:t xml:space="preserve">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>А.Ю.Рублев          </w:t>
      </w:r>
    </w:p>
    <w:p w:rsidR="00F87CF3" w:rsidRPr="00321DE6" w:rsidRDefault="00F87CF3" w:rsidP="003740F8">
      <w:pPr>
        <w:spacing w:after="0" w:line="240" w:lineRule="auto"/>
        <w:jc w:val="both"/>
        <w:rPr>
          <w:rFonts w:ascii="Arial" w:hAnsi="Arial" w:cs="Arial"/>
          <w:color w:val="000000"/>
          <w:sz w:val="26"/>
          <w:szCs w:val="26"/>
        </w:rPr>
      </w:pPr>
    </w:p>
    <w:p w:rsidR="00F87CF3" w:rsidRPr="00321DE6" w:rsidRDefault="00F87CF3" w:rsidP="003740F8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>Председатель</w:t>
      </w:r>
    </w:p>
    <w:p w:rsidR="00F87CF3" w:rsidRPr="00321DE6" w:rsidRDefault="00F87CF3" w:rsidP="003740F8">
      <w:pPr>
        <w:spacing w:after="0" w:line="240" w:lineRule="auto"/>
        <w:rPr>
          <w:rFonts w:ascii="Arial" w:hAnsi="Arial" w:cs="Arial"/>
          <w:color w:val="000000"/>
          <w:sz w:val="26"/>
          <w:szCs w:val="26"/>
        </w:rPr>
      </w:pPr>
      <w:r w:rsidRPr="00321DE6">
        <w:rPr>
          <w:rFonts w:ascii="Times New Roman" w:hAnsi="Times New Roman" w:cs="Times New Roman"/>
          <w:color w:val="000000"/>
          <w:sz w:val="26"/>
          <w:szCs w:val="26"/>
        </w:rPr>
        <w:t xml:space="preserve">Собрания Представителей Ташелка                                          </w:t>
      </w:r>
      <w:r w:rsidRPr="00321DE6">
        <w:rPr>
          <w:rFonts w:ascii="Times New Roman" w:hAnsi="Times New Roman" w:cs="Times New Roman"/>
          <w:color w:val="000000"/>
          <w:sz w:val="26"/>
          <w:szCs w:val="26"/>
        </w:rPr>
        <w:tab/>
        <w:t xml:space="preserve">           В.Н.Хохлова       </w:t>
      </w:r>
    </w:p>
    <w:p w:rsidR="00F87CF3" w:rsidRDefault="00F87CF3" w:rsidP="003740F8">
      <w:pPr>
        <w:spacing w:after="0" w:line="240" w:lineRule="auto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  </w:t>
      </w:r>
    </w:p>
    <w:p w:rsidR="00F87CF3" w:rsidRPr="00D1296C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333333"/>
          <w:sz w:val="24"/>
          <w:szCs w:val="24"/>
        </w:rPr>
        <w:br w:type="page"/>
      </w:r>
      <w:r w:rsidRPr="00D129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Pr="00D1296C">
        <w:rPr>
          <w:rFonts w:ascii="Times New Roman" w:hAnsi="Times New Roman" w:cs="Times New Roman"/>
          <w:sz w:val="24"/>
          <w:szCs w:val="24"/>
        </w:rPr>
        <w:t>«УТВЕРЖДЕНА»</w:t>
      </w:r>
    </w:p>
    <w:p w:rsidR="00F87CF3" w:rsidRPr="00D1296C" w:rsidRDefault="00F87CF3" w:rsidP="00F8265A">
      <w:pPr>
        <w:pStyle w:val="NoSpacing"/>
        <w:ind w:left="3540"/>
        <w:rPr>
          <w:rFonts w:ascii="Times New Roman" w:hAnsi="Times New Roman" w:cs="Times New Roman"/>
          <w:sz w:val="24"/>
          <w:szCs w:val="24"/>
        </w:rPr>
      </w:pPr>
      <w:r w:rsidRPr="00D1296C">
        <w:rPr>
          <w:rFonts w:ascii="Times New Roman" w:hAnsi="Times New Roman" w:cs="Times New Roman"/>
          <w:sz w:val="24"/>
          <w:szCs w:val="24"/>
        </w:rPr>
        <w:t xml:space="preserve">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Реш</w:t>
      </w:r>
      <w:r w:rsidRPr="00D1296C">
        <w:rPr>
          <w:rFonts w:ascii="Times New Roman" w:hAnsi="Times New Roman" w:cs="Times New Roman"/>
          <w:sz w:val="24"/>
          <w:szCs w:val="24"/>
        </w:rPr>
        <w:t xml:space="preserve">ением       </w:t>
      </w:r>
    </w:p>
    <w:p w:rsidR="00F87CF3" w:rsidRPr="00D1296C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D1296C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           </w:t>
      </w:r>
      <w:r w:rsidRPr="00D1296C">
        <w:rPr>
          <w:rFonts w:ascii="Times New Roman" w:hAnsi="Times New Roman" w:cs="Times New Roman"/>
          <w:sz w:val="24"/>
          <w:szCs w:val="24"/>
        </w:rPr>
        <w:t>от  «</w:t>
      </w:r>
      <w:r>
        <w:rPr>
          <w:rFonts w:ascii="Times New Roman" w:hAnsi="Times New Roman" w:cs="Times New Roman"/>
          <w:sz w:val="24"/>
          <w:szCs w:val="24"/>
        </w:rPr>
        <w:t>11» дека</w:t>
      </w:r>
      <w:r w:rsidRPr="00D1296C">
        <w:rPr>
          <w:rFonts w:ascii="Times New Roman" w:hAnsi="Times New Roman" w:cs="Times New Roman"/>
          <w:sz w:val="24"/>
          <w:szCs w:val="24"/>
        </w:rPr>
        <w:t>бря  2017</w:t>
      </w:r>
      <w:r>
        <w:rPr>
          <w:rFonts w:ascii="Times New Roman" w:hAnsi="Times New Roman" w:cs="Times New Roman"/>
          <w:sz w:val="24"/>
          <w:szCs w:val="24"/>
        </w:rPr>
        <w:t xml:space="preserve"> года №39 </w:t>
      </w:r>
    </w:p>
    <w:p w:rsidR="00F87CF3" w:rsidRPr="00D1296C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9E3509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9E3509" w:rsidRDefault="00F87CF3" w:rsidP="00F8265A">
      <w:pPr>
        <w:pStyle w:val="NoSpacing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КОМПЛЕКСНОГО  РАЗВИТИЯ  СОЦИАЛЬНОЙ  ИНФРАСТРУКТУРЫ СЕЛЬСКОГО ПОСЕЛЕНИЯ </w:t>
      </w:r>
      <w:r>
        <w:rPr>
          <w:rFonts w:ascii="Times New Roman" w:hAnsi="Times New Roman" w:cs="Times New Roman"/>
          <w:b/>
          <w:bCs/>
          <w:sz w:val="24"/>
          <w:szCs w:val="24"/>
        </w:rPr>
        <w:t>ТАШЕЛКА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 МУНИЦИПАЛЬНОГО   РАЙОНА  СТАВРОПОЛЬСКИЙ САМАРСКОЙ ОБЛАСТИ</w:t>
      </w:r>
    </w:p>
    <w:p w:rsidR="00F87CF3" w:rsidRPr="009E3509" w:rsidRDefault="00F87CF3" w:rsidP="00321DE6">
      <w:pPr>
        <w:pStyle w:val="NoSpacing"/>
        <w:jc w:val="center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на  2017 - 2027 гг.</w:t>
      </w:r>
    </w:p>
    <w:p w:rsidR="00F87CF3" w:rsidRPr="009E3509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</w:t>
      </w:r>
    </w:p>
    <w:p w:rsidR="00F87CF3" w:rsidRPr="009E3509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9E3509">
        <w:rPr>
          <w:rFonts w:ascii="Times New Roman" w:hAnsi="Times New Roman" w:cs="Times New Roman"/>
          <w:sz w:val="24"/>
          <w:szCs w:val="24"/>
        </w:rPr>
        <w:t>                                                                    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2017 год</w:t>
      </w:r>
    </w:p>
    <w:p w:rsidR="00F87CF3" w:rsidRPr="009E3509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Паспорт программы  «Комплексного развития социальной 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 Ташелка муниципального района Ставропольский Самарской области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2017-2027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586"/>
        <w:gridCol w:w="7173"/>
      </w:tblGrid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Программа  «Комплексного развития  социальной  инфраструктуры сельского поселения Ташелка муниципального района Ставропольский Самарской области 2017-2027 годы» 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Заказчик программы:</w:t>
            </w:r>
          </w:p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 Ташелка муниципального района Ставропольский Самарской области;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Администрация сельского поселения Ташелка муниципального района Ставропольский Самарской области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самозанятости, экономических, социальных и культурных возможностей на основе развития сельхозпроизводства, предпринимательства,  личных подсобных хозяйств торговой   инфраструктуры  и  сферы  услуг. 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1. Создание правовых, организационных, институциональных и экономических условий для перехода к устойчивому социальной  инфраструктуры поселения, эффективной реализации полномочий органов местного самоуправления;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3. Строительство и ремонт водопровода, благоустройство поселения,  ремонт  дорог;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4. Развитие социальной инфраструктуры,  культуры, физкультуры и спорта: повышение роли физкультуры и спорта в деле профилактики правонарушений, преодоления распространения   наркомании  и   алкоголизма;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5. Ремонт объектов культуры и активизация культурной деятельности;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6. Развитие   личных   подсобных   хозяйств;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7. Создание   условий  для безопасного проживания населения   на  территории  поселения.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8. Содействие развитию   малого предпринимательства,    организации  новых  рабочих  мест: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9.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10. Содействие в обеспечении социальной поддержки слабозащищенным   слоям   населения: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11.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поселения,  развитие  физкультуры  и  спорта.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2017 - 2027 год</w:t>
            </w:r>
          </w:p>
        </w:tc>
      </w:tr>
      <w:tr w:rsidR="00F87CF3" w:rsidRPr="00F8265A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 Администрация сельского поселения Ташелка муниципального района Ставропольский Самарской области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 предприятия,  организации,  предприниматели,  учреждения  сельского  поселения Ташелка муниципального района Ставропольский Самарской области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 население   сельского  поселения Ташелка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ресурсов,  предприятий,  организаций,  предпринимателей,  учреждений,  средств граждан </w:t>
            </w:r>
          </w:p>
        </w:tc>
      </w:tr>
      <w:tr w:rsidR="00F87CF3" w:rsidRPr="00F8265A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Собрание представителей сельского поселения Ташелка муниципального района Ставропольский Самарской области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Необходимость реализации  закона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Стратегический план развития сельского поселения отвечает потребностям  и проживающего на его территории населения, и объективно происходящих на его территории процессов. Программа комплексного развития социальной  инфраструктуры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совокупность  увязанных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Цели развития поселения и программные мероприятия, а также необходимые для их реализации ресурсы, обозначенные в Программе,  могут ежегодно корректироваться и дополняться в зависимости от складывающейся ситуации, изменения внутренних и внешних условий.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Главной целью Программы является повышение качества жизни населения, его занятости и самозанятости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услуг  и  т.д.. Благоприятные условия для жизни населения - это возможность полноценной занятости, получения высоких и устойчивых 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Для обеспечения условий  успешного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относится  совокупность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 Социальная  инфраструктура  и потенциал развития сельского поселения Ташелка муниципального района Ставропольский Самарской области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 Анализ социальной  инфраструктуры  сельского  поселения Ташелка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Общая площадь сельского  поселения   составляет  19398,57 га.  Численность населения по данным на 01.01.2017 года составила 2761чел. В состав поселения входят населенные пункты:с. Ташелка, с. Сосновка, п.Менжинский, с.Верхний Сускан. Фактически население проживает в  4  населенных пунктах . Административный центр – с. Ташелка.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Наличие земельных ресурсов сельского поселения  Ташелка по состоянию на 01.01.2017г.</w:t>
      </w:r>
    </w:p>
    <w:tbl>
      <w:tblPr>
        <w:tblW w:w="0" w:type="auto"/>
        <w:tblInd w:w="-106" w:type="dxa"/>
        <w:tblLayout w:type="fixed"/>
        <w:tblLook w:val="0000"/>
      </w:tblPr>
      <w:tblGrid>
        <w:gridCol w:w="4364"/>
        <w:gridCol w:w="1134"/>
        <w:gridCol w:w="1719"/>
        <w:gridCol w:w="1909"/>
      </w:tblGrid>
      <w:tr w:rsidR="00F87CF3" w:rsidRPr="00F8265A">
        <w:trPr>
          <w:trHeight w:val="1058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Единица  измерения,га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Первая  очередь  строительства</w:t>
            </w: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Общая площадь земель  поселения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19398,57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19398,57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 том  числе: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Земли  сельхозназначения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13000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6398.57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800,3</w:t>
            </w: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87CF3" w:rsidRPr="00F8265A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Рекреационная зона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F87CF3" w:rsidRPr="00E50721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>2.1.1.  Сельское   поселение Ташелка включает в себя 4 населенных пунктов с центром в с. Ташелка</w:t>
      </w:r>
      <w:r w:rsidRPr="00F8265A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FF0000"/>
          <w:sz w:val="24"/>
          <w:szCs w:val="24"/>
        </w:rPr>
        <w:t xml:space="preserve">         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F87CF3" w:rsidRPr="00F8265A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Наименование поселения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87CF3" w:rsidRPr="00E50721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Численность населения населенного пункта, чел.  на 01.01.2017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E50721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Расстояние от населенного пункта до центра поселения,</w:t>
            </w:r>
          </w:p>
          <w:p w:rsidR="00F87CF3" w:rsidRPr="00E50721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E50721">
              <w:rPr>
                <w:rFonts w:ascii="Times New Roman" w:hAnsi="Times New Roman" w:cs="Times New Roman"/>
                <w:color w:val="000000"/>
              </w:rPr>
              <w:t>км</w:t>
            </w:r>
          </w:p>
        </w:tc>
      </w:tr>
      <w:tr w:rsidR="00F87CF3" w:rsidRPr="00F8265A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сельского поселения Ташелка</w:t>
            </w:r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с.Сосновка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п.Менжинский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с.Верхний Сускан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1505</w:t>
            </w:r>
          </w:p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320</w:t>
            </w:r>
          </w:p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393</w:t>
            </w:r>
          </w:p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543</w:t>
            </w:r>
          </w:p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3км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7 км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ab/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16 км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</w:tc>
      </w:tr>
      <w:tr w:rsidR="00F87CF3" w:rsidRPr="00F8265A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2761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F87CF3" w:rsidRPr="00321DE6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E50721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>Демографическая ситуация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Общая  численность  населения сельского поселения Ташелка на 01.01.2017 года  составила 2761 человек. Численность  трудоспособного  возраста  составляет 1480 человек (54 % от общей  численности). Детей  в возрасте   до 18 лет  559 человек.</w:t>
      </w:r>
    </w:p>
    <w:p w:rsidR="00F87CF3" w:rsidRPr="00321DE6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Состав населения сельского  поселения.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  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составе населения (на 01.01.2017г.) </w:t>
      </w:r>
      <w:r w:rsidRPr="00F8265A">
        <w:rPr>
          <w:rFonts w:ascii="Times New Roman" w:hAnsi="Times New Roman" w:cs="Times New Roman"/>
          <w:sz w:val="24"/>
          <w:szCs w:val="24"/>
        </w:rPr>
        <w:t>        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 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br w:type="page"/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>Данные о  среднегодовом приросте населения и тенденции его изменения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-18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-27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321DE6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321DE6">
              <w:rPr>
                <w:rFonts w:ascii="Times New Roman" w:hAnsi="Times New Roman" w:cs="Times New Roman"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Структуру населения на 2017  год можно обозначить следующим образом: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F8265A">
        <w:rPr>
          <w:rFonts w:ascii="Times New Roman" w:hAnsi="Times New Roman" w:cs="Times New Roman"/>
          <w:sz w:val="24"/>
          <w:szCs w:val="24"/>
        </w:rPr>
        <w:t xml:space="preserve">населения по сельскому  поселению  –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2761</w:t>
      </w:r>
      <w:r w:rsidRPr="00F8265A">
        <w:rPr>
          <w:rFonts w:ascii="Times New Roman" w:hAnsi="Times New Roman" w:cs="Times New Roman"/>
          <w:sz w:val="24"/>
          <w:szCs w:val="24"/>
        </w:rPr>
        <w:t>чел.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Население в трудоспособном возрасте – 1561 чел.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654</w:t>
      </w:r>
      <w:r w:rsidRPr="00F8265A">
        <w:rPr>
          <w:rFonts w:ascii="Times New Roman" w:hAnsi="Times New Roman" w:cs="Times New Roman"/>
          <w:sz w:val="24"/>
          <w:szCs w:val="24"/>
        </w:rPr>
        <w:t xml:space="preserve">чел.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Демографическая ситуация,  складывающаяся  на  территории  сельского  поселения,  характеризуется  низким  уровнем  рождаемости,  высокой  смертностью,  неблагоприятным  соотношение  «рождаемость-смертность»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самообеспечения (питание, лечение, лекарства, одежда). С развалом экономики в  период перестройки, произошел  развал социальной инфраструктуры на селе, обанкротилась ранее крупные производственные  и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государственные выплаты за рождение второго ребенка;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1561 человек,  население граждан, не достигших совершеннолетия — 546 человека.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395"/>
        <w:gridCol w:w="850"/>
        <w:gridCol w:w="1134"/>
        <w:gridCol w:w="992"/>
        <w:gridCol w:w="992"/>
        <w:gridCol w:w="1032"/>
      </w:tblGrid>
      <w:tr w:rsidR="00F87CF3" w:rsidRPr="00F8265A">
        <w:trPr>
          <w:trHeight w:val="306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2016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2754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2784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2794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2761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1432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1446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1464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1496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кол-ва  жителей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52,33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52,4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54,18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56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58</w:t>
            </w:r>
          </w:p>
        </w:tc>
      </w:tr>
      <w:tr w:rsidR="00F87CF3" w:rsidRPr="00F8265A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1186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1187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1191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F87CF3" w:rsidRPr="00F8265A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621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625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632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635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654</w:t>
            </w:r>
          </w:p>
        </w:tc>
      </w:tr>
    </w:tbl>
    <w:p w:rsidR="00F87CF3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br w:type="page"/>
      </w:r>
      <w:r w:rsidRPr="00F8265A">
        <w:rPr>
          <w:rFonts w:ascii="Times New Roman" w:hAnsi="Times New Roman" w:cs="Times New Roman"/>
          <w:sz w:val="24"/>
          <w:szCs w:val="24"/>
        </w:rPr>
        <w:t xml:space="preserve">2.1.3. 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 Образование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 территории сельского поселения находится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3 школы и 3 детских сада</w:t>
      </w:r>
      <w:r w:rsidRPr="00F8265A">
        <w:rPr>
          <w:rFonts w:ascii="Times New Roman" w:hAnsi="Times New Roman" w:cs="Times New Roman"/>
          <w:sz w:val="24"/>
          <w:szCs w:val="24"/>
        </w:rPr>
        <w:t xml:space="preserve">. Численность  учащихся составляет 82 человека и  45детей, посещающих детский сад.  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/>
      </w:tblPr>
      <w:tblGrid>
        <w:gridCol w:w="764"/>
        <w:gridCol w:w="4979"/>
        <w:gridCol w:w="2162"/>
        <w:gridCol w:w="992"/>
        <w:gridCol w:w="920"/>
      </w:tblGrid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Мощ-ность,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Этажн.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Ташелка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Менжинский филиал ГБОУ  СОШ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п.Менжинский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«Капелька»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п.Менжинский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18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Верхнесусканский филиал ГБОУ  СОШ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Ташелка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с.Верхний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24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  <w:tr w:rsidR="00F87CF3" w:rsidRPr="00F8265A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4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СОШ с. 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«Яблонька»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с.Верхний Сускан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Система  образования,  включает  все  её  ступени – от детского  дошкольного  образования  до  основного общего образования. Это  дает   возможность  адекватно  реагировать  на  меняющиеся  условия  жизни  общества.  В  поселении действуют  три школы,   три  дошкольных  учреждения.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E50721" w:rsidRDefault="00F87CF3" w:rsidP="00F8265A">
      <w:pPr>
        <w:pStyle w:val="NoSpacing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 связи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Прогнозом на 2017 год и на период до 2027 года  определены следующие приоритеты социальной  инфраструктуры развития сельского поселения: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-повышение уровня жизни населения сельского, в т.ч. на основе развития социальной инфраструктуры;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-улучшение состояния здоровья населения на основе доступной широким слоям населения медицинской помощи и повышения качества медицинских услуг;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-развитие жилищной сферы в сельском поселении;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-создание условий для гармоничного развития подрастающего поколения в сельском поселении;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E50721" w:rsidRDefault="00F87CF3" w:rsidP="00F8265A">
      <w:pPr>
        <w:pStyle w:val="NoSpacing"/>
        <w:tabs>
          <w:tab w:val="left" w:pos="2265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2.1.4.1. Культура</w:t>
      </w:r>
      <w:r w:rsidRPr="00F8265A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>- СДК  с.Ташелка(библиотека)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>- клуб с. Сосновка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>- клуб с. Верхний Сускан(библиотека)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008" w:type="dxa"/>
        <w:tblLayout w:type="fixed"/>
        <w:tblLook w:val="0000"/>
      </w:tblPr>
      <w:tblGrid>
        <w:gridCol w:w="720"/>
        <w:gridCol w:w="3600"/>
        <w:gridCol w:w="2167"/>
        <w:gridCol w:w="3521"/>
      </w:tblGrid>
      <w:tr w:rsidR="00F87CF3" w:rsidRPr="00F8265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F87CF3" w:rsidRPr="00F8265A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СДК с.Ташелка;</w:t>
            </w:r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с.Ташелка</w:t>
            </w:r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162</w:t>
            </w:r>
          </w:p>
        </w:tc>
      </w:tr>
      <w:tr w:rsidR="00F87CF3" w:rsidRPr="00F8265A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 Ташелка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Ташелка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10500 экземпляров книг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с.Сосновка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с.Сосновка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Библиотека с. 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с.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Ташелка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7500 экземпляров книг </w:t>
            </w:r>
          </w:p>
        </w:tc>
      </w:tr>
      <w:tr w:rsidR="00F87CF3" w:rsidRPr="00F8265A">
        <w:trPr>
          <w:trHeight w:val="557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Клуб с.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Верхний Сускан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F87CF3" w:rsidRPr="00F8265A" w:rsidRDefault="00F87CF3" w:rsidP="000C3DAE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 Ташелка</w:t>
            </w:r>
          </w:p>
        </w:tc>
        <w:tc>
          <w:tcPr>
            <w:tcW w:w="3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  <w:r w:rsidRPr="00F8265A">
        <w:rPr>
          <w:rFonts w:ascii="Times New Roman" w:hAnsi="Times New Roman" w:cs="Times New Roman"/>
          <w:color w:val="FF0000"/>
          <w:sz w:val="24"/>
          <w:szCs w:val="24"/>
        </w:rPr>
        <w:t>.</w:t>
      </w:r>
      <w:r w:rsidRPr="00F8265A">
        <w:rPr>
          <w:rFonts w:ascii="Times New Roman" w:hAnsi="Times New Roman" w:cs="Times New Roman"/>
          <w:color w:val="FF0000"/>
          <w:sz w:val="24"/>
          <w:szCs w:val="24"/>
        </w:rPr>
        <w:tab/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сельском  клубе созданы взрослые и детские коллективы, работают кружки для взрослых и детей различных направлений: танцевальные, музыкальные.</w:t>
      </w:r>
    </w:p>
    <w:p w:rsidR="00F87CF3" w:rsidRPr="00E50721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Одним из основных направлений работы  является работа по организации досуга детей и подростков, это: проведение интеллектуальных игр, дней молодежи, уличных и настол</w:t>
      </w:r>
      <w:r>
        <w:rPr>
          <w:rFonts w:ascii="Times New Roman" w:hAnsi="Times New Roman" w:cs="Times New Roman"/>
          <w:sz w:val="24"/>
          <w:szCs w:val="24"/>
        </w:rPr>
        <w:t>ьных игр, различных спартакиад.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и  увеличить процент охвата населения. 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Проведение этих мероприятий позволит увеличить обеспеченность населения сельского  поселения   культурно-досуговыми  услугами.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tbl>
      <w:tblPr>
        <w:tblW w:w="0" w:type="auto"/>
        <w:tblInd w:w="-106" w:type="dxa"/>
        <w:tblLayout w:type="fixed"/>
        <w:tblLook w:val="0000"/>
      </w:tblPr>
      <w:tblGrid>
        <w:gridCol w:w="455"/>
        <w:gridCol w:w="3433"/>
        <w:gridCol w:w="1996"/>
        <w:gridCol w:w="3404"/>
      </w:tblGrid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F87CF3" w:rsidRPr="00F8265A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F8265A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ГБОУ  СОШ с.Ташелка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Ташелка</w:t>
            </w: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филиала п.Менжинский ГБОУ  СОШ с.Ташелка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п.Менжинский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3                        </w:t>
            </w:r>
          </w:p>
        </w:tc>
        <w:tc>
          <w:tcPr>
            <w:tcW w:w="34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Спортивный зал филиала с.Верхний Сускан ГБОУ  СОШ с.Ташелка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9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с.Верхний Сускан</w:t>
            </w:r>
          </w:p>
        </w:tc>
        <w:tc>
          <w:tcPr>
            <w:tcW w:w="3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color w:val="FF0000"/>
          <w:sz w:val="24"/>
          <w:szCs w:val="24"/>
        </w:rPr>
      </w:pP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На  территории сельского  поселения  имеется   на  пришкольных  участках  стадионы,  где проводятся игры и соревнования по волейболу, баскетболу, футболу, военно-спортивные соревнования и т.д.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2.1.4.3.   Здравоохранение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На территории сельского поселения находится  медицинский офис и фельдшерско-акушерские пункты 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9900" w:type="dxa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34"/>
        <w:gridCol w:w="2693"/>
        <w:gridCol w:w="2835"/>
        <w:gridCol w:w="1285"/>
        <w:gridCol w:w="2553"/>
      </w:tblGrid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Медицинский офис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с.Ташелка.ул. Советская, д.1А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ФАП с. Сосновка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с.Сосновка, 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ул. Овражная, д.2А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ФАП п.Менжинский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п.Менжинский, ул.Лесная, д.13, кв.1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F87CF3" w:rsidRPr="00F8265A">
        <w:tc>
          <w:tcPr>
            <w:tcW w:w="534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69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ФАП с.Верхний Сускан</w:t>
            </w:r>
          </w:p>
        </w:tc>
        <w:tc>
          <w:tcPr>
            <w:tcW w:w="283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с.Верхний Сускан, ул.Новая, 10-1</w:t>
            </w:r>
          </w:p>
        </w:tc>
        <w:tc>
          <w:tcPr>
            <w:tcW w:w="1285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3" w:type="dxa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Специфика потери здоровья  жителями определяется, прежде всего, условиями жизни и труда.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F8265A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элементарных  коммунальных удобств, труд чаще носит физический характер.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Причина высокой заболеваемости населения кроется в т.ч. и в особенностях проживания: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низкая социальная культура,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 Экономика  поселения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2.1.5.1.Сельхозпредприятия, фермерские хозяйства, предприниматели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2 сельскохозяйственными предприятиями   и    личными хозяйствами населения.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Прогноз развития сельского хозяйства на 2017 год и на период до 2027 года </w:t>
      </w: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сельском  поселении  производственного потенциала,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Территория сельского поселения  находится  в  зоне  рискованного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поселении  имеется  два  сельскохозяйственных  предприятия: 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>ООО « Благовещенское-Агро» ООО «Олимп-Агро».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Производством  яиц в поселении занимаются только в личных подсобных хозяйствах. 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pacing w:val="-1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основном, </w:t>
      </w: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 на зерновые культуры.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F8265A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Хозяйства населения в основном занимаются посевами сельскохозяйственных культур (картофель, овощи (открытого и закрытого грунта). Отведенная площадь под  сады и огороды практически используется в полном объеме по назначению.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развития  во многом, зависит сегодня благосостояние населения.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2.1.5.2.   Личные подсобные хозяйства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021"/>
        <w:gridCol w:w="1214"/>
        <w:gridCol w:w="1468"/>
        <w:gridCol w:w="1509"/>
      </w:tblGrid>
      <w:tr w:rsidR="00F87CF3" w:rsidRPr="00F8265A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01.01.2015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F87CF3" w:rsidRPr="00F8265A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4 населённых пункта</w:t>
            </w:r>
          </w:p>
        </w:tc>
        <w:tc>
          <w:tcPr>
            <w:tcW w:w="1214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1184</w:t>
            </w:r>
          </w:p>
        </w:tc>
        <w:tc>
          <w:tcPr>
            <w:tcW w:w="1468" w:type="dxa"/>
            <w:tcBorders>
              <w:lef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1190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1195</w:t>
            </w:r>
          </w:p>
        </w:tc>
      </w:tr>
      <w:tr w:rsidR="00F87CF3" w:rsidRPr="00F8265A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F87CF3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5116"/>
        <w:gridCol w:w="1160"/>
        <w:gridCol w:w="1160"/>
        <w:gridCol w:w="1140"/>
      </w:tblGrid>
      <w:tr w:rsidR="00F87CF3" w:rsidRPr="00F8265A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01.01.2017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742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615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1114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 т.ч.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617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489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904</w:t>
            </w:r>
          </w:p>
        </w:tc>
      </w:tr>
      <w:tr w:rsidR="00F87CF3" w:rsidRPr="00F8265A">
        <w:trPr>
          <w:trHeight w:val="179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126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342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424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436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259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339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351</w:t>
            </w:r>
          </w:p>
        </w:tc>
      </w:tr>
      <w:tr w:rsidR="00F87CF3" w:rsidRPr="00F8265A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4" w:space="0" w:color="auto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4" w:space="0" w:color="auto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4" w:space="0" w:color="auto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89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4" w:space="0" w:color="auto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85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225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highlight w:val="yellow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F87CF3" w:rsidRPr="00F8265A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140/100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257/65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110/100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F8265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F8265A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Существенной причиной, сдерживающей рост численности поголовья скота у населения, является – старение населения. Предприятия, сегодня работают в условиях рынка и  не  имеют достаточных ресурсов, чтобы оказывать гражданам  помощь в необходимых объемах, в заготовке кормов.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Старение  населения  из - за ухудшающейся демографической ситуации.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Развитие животноводства и огородничества, как одно из  направлений развития ЛПХ.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Производство продукции  животноводства  в  личных подсобных хозяйствах является приоритетным направлением в решении главного вопроса - самозанятость населения.</w:t>
      </w:r>
    </w:p>
    <w:p w:rsidR="00F87CF3" w:rsidRPr="00F8265A" w:rsidRDefault="00F87CF3" w:rsidP="00321DE6">
      <w:pPr>
        <w:pStyle w:val="NoSpacing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Эту проблему,  возможно,  решить следующим путем: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 -увеличения продажи  населению  молодняка  крупного  рогатого скота, свиней сельскохозяйственными предприятиями;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видов  и  пород через близлежащие  птицеводческие предприятия;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 Для повышения  племенной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 - обеспечить  высокий уровень ветеринарного   обслуживания   в  личных подсобных    хозяйствах;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  -  необходимо  всячески поддерживать инициативу граждан,  которые сегодня оказывают услуги по заготовке кормов, вспашке огородов, сбору молока;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      -   создавать условия для создания и развития потребительско-сбытовых кооперативов на территории   поселения.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2.1.6.  Жилищный фонд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Состояние жилищно - коммунальной сферы сельского поселения Ташелка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Look w:val="0000"/>
      </w:tblPr>
      <w:tblGrid>
        <w:gridCol w:w="695"/>
        <w:gridCol w:w="3672"/>
        <w:gridCol w:w="2251"/>
        <w:gridCol w:w="2316"/>
      </w:tblGrid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№ пп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 2016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01.01.2017 г.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общ.площади,  в т.ч.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41700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42700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40800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41800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27,2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28.6</w:t>
            </w:r>
          </w:p>
        </w:tc>
      </w:tr>
      <w:tr w:rsidR="00F87CF3" w:rsidRPr="00F8265A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общ.площади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  <w:t>-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/>
      </w:tblPr>
      <w:tblGrid>
        <w:gridCol w:w="4548"/>
        <w:gridCol w:w="1418"/>
        <w:gridCol w:w="1417"/>
        <w:gridCol w:w="1457"/>
      </w:tblGrid>
      <w:tr w:rsidR="00F87CF3" w:rsidRPr="00F8265A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 01.01.2017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тыс.кв.м.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67,0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67,5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газ, центр.отопл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., </w:t>
            </w: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267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(местн.отопление, без канализации)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608</w:t>
            </w:r>
          </w:p>
        </w:tc>
      </w:tr>
      <w:tr w:rsidR="00F87CF3" w:rsidRPr="00F8265A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(кв.м.)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F8265A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27.2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87CF3" w:rsidRPr="00F8265A" w:rsidRDefault="00F87CF3" w:rsidP="000C3DAE">
            <w:pPr>
              <w:pStyle w:val="NoSpacing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28,6</w:t>
            </w:r>
          </w:p>
        </w:tc>
      </w:tr>
    </w:tbl>
    <w:p w:rsidR="00F87CF3" w:rsidRPr="00F8265A" w:rsidRDefault="00F87CF3" w:rsidP="00F8265A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 Жилищный фонд сельского  поселения  характеризуется следующими данными: общая площадь жилищного фонда –  67,0 тыс. м</w:t>
      </w:r>
      <w:r w:rsidRPr="00F8265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8265A">
        <w:rPr>
          <w:rFonts w:ascii="Times New Roman" w:hAnsi="Times New Roman" w:cs="Times New Roman"/>
          <w:sz w:val="24"/>
          <w:szCs w:val="24"/>
        </w:rPr>
        <w:t>, обеспеченность жильем –   27,2 м</w:t>
      </w:r>
      <w:r w:rsidRPr="00F8265A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F8265A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Жители сельского поселения  активно участвуют в различных программах по обеспечению жильем: «Жилье молодым семьям»,  «Социальное развитие  села» и т.д. </w:t>
      </w:r>
    </w:p>
    <w:p w:rsidR="00F87CF3" w:rsidRPr="00F8265A" w:rsidRDefault="00F87CF3" w:rsidP="00321DE6">
      <w:pPr>
        <w:pStyle w:val="NoSpacing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            К услугам  ЖКХ предоставляемым  в поселении  относится, вывоз мусора,  водоснабжение. Развитие среды проживания населения  поселения  создаст непосредственные условия для повышения качества жизни нынешнего и будущих поколений жителей. Перед органами местного самоуправления поселения стоит задача,  улучшение  качества  предоставляемых  услуг. 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теплоснабжение,  электроснабжение и водоснабжение.</w:t>
      </w:r>
    </w:p>
    <w:p w:rsidR="00F87CF3" w:rsidRPr="00F8265A" w:rsidRDefault="00F87CF3" w:rsidP="00321DE6">
      <w:pPr>
        <w:pStyle w:val="NoSpacing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массового спорта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sz w:val="24"/>
          <w:szCs w:val="24"/>
          <w:shd w:val="clear" w:color="auto" w:fill="FFFF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настоящее время в поселении три детских сада: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селе Ташелка работает двухэтажный детский сад «Колосок» на 90 мест, данный детский сад посещают 92 воспитанника;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поселке Менжинский работает одноэтажный детский сад «Капелька»  на 18 мест, данный детский сад посещают 18 воспитанников;</w:t>
      </w:r>
    </w:p>
    <w:p w:rsidR="00F87CF3" w:rsidRPr="00F8265A" w:rsidRDefault="00F87CF3" w:rsidP="00F8265A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селе Верхний Сускан работает одноэтажный детский сад «Яблонька» на 17 мест, данный детский сад посещают 17 воспитанников. Прогнозируемый спрос на услуги детские сады удовлетворяет потребности поселения.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образования  школа рассчитана на 300 мест, что не вполне удовлетворяет потребности поселения.</w:t>
      </w:r>
    </w:p>
    <w:p w:rsidR="00F87CF3" w:rsidRPr="00F8265A" w:rsidRDefault="00F87CF3" w:rsidP="00F8265A">
      <w:pPr>
        <w:suppressAutoHyphens/>
        <w:spacing w:after="0" w:line="315" w:lineRule="atLeast"/>
        <w:jc w:val="both"/>
        <w:textAlignment w:val="baseline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 xml:space="preserve">3.2. Система объектов здравоохранения 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здравоохранения, 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Потребностьв медицинских услугах постоянно возрастает. В поселении  имеется  медицинский офис в с. Ташелка и ФАП в селах В.Сускан, Сосновка и в п.Менжинский.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Учитывая значительную численность потребителей услуг в области здравоохранения,остаются не решенными вопросы качества, эффективности и доступности всех видов медицинских услуг. Таким образом, можно сделать вывод, что спрос  на услуги в сфере здравоохранения будет планомерно расти и в последующие годы.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Отрасль культуры сельского  поселения Ташелка сельский дом культуры в с. Ташелка на 162 места. клубы в с В.Сускан на 60 и в с .Сосновка на 40 мест находятся в удовлетворительном состоянии.</w:t>
      </w:r>
    </w:p>
    <w:p w:rsidR="00F87CF3" w:rsidRPr="00F8265A" w:rsidRDefault="00F87CF3" w:rsidP="00F8265A">
      <w:pPr>
        <w:pStyle w:val="NoSpacing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направленности на сегодняшний день очевидна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последние время растет интерес к посещению учреждений культуры Привлечение большего числа подрастающего поколения и молодежи к занятиям в учреждениях культуры способствует развитию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F87CF3" w:rsidRPr="00F8265A" w:rsidRDefault="00F87CF3" w:rsidP="00F8265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F87CF3" w:rsidRPr="00F8265A" w:rsidRDefault="00F87CF3" w:rsidP="00F8265A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реконструкция  спортивной площадки (</w:t>
      </w:r>
      <w:r w:rsidRPr="00F8265A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8265A">
        <w:rPr>
          <w:rFonts w:ascii="Times New Roman" w:hAnsi="Times New Roman" w:cs="Times New Roman"/>
          <w:sz w:val="24"/>
          <w:szCs w:val="24"/>
        </w:rPr>
        <w:t xml:space="preserve"> = 0,1га) до 2020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265A">
        <w:rPr>
          <w:rFonts w:ascii="Times New Roman" w:hAnsi="Times New Roman" w:cs="Times New Roman"/>
          <w:sz w:val="24"/>
          <w:szCs w:val="24"/>
        </w:rPr>
        <w:t>годав с. Ташелка</w:t>
      </w:r>
    </w:p>
    <w:p w:rsidR="00F87CF3" w:rsidRPr="00F8265A" w:rsidRDefault="00F87CF3" w:rsidP="00F8265A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4.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Оценка нормативно-правовой базы, необходимой для функционирования и развития социальной инфраструктуры сел Ташелка, Сосновка, Верхний Сускан и п.Менжинский.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Программа реализуется в соответствии сФедеральным законом от 29.12.2012 N 273-ФЗ "Об образовании в Российской Федерации"; Федеральным законом от 24.07.1998 N 124-ФЗ "Об основных гарантиях прав ребенка в Российской Федерации"; Указом Президента РФ от 07.05.2012 N 597 "О мероприятиях по реализации государственной социальной политики"; Указом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организаций"</w:t>
      </w:r>
      <w:hyperlink r:id="rId6" w:anchor="P48" w:history="1">
        <w:r w:rsidRPr="00F8265A">
          <w:rPr>
            <w:rStyle w:val="Hyperlink"/>
            <w:rFonts w:ascii="Times New Roman" w:hAnsi="Times New Roman" w:cs="Times New Roman"/>
            <w:color w:val="000000"/>
            <w:sz w:val="24"/>
            <w:szCs w:val="24"/>
          </w:rPr>
          <w:t>СанПиН 2.4.2.2821-10</w:t>
        </w:r>
      </w:hyperlink>
      <w:r w:rsidRPr="00F8265A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в общеобразовательных учреждениях",</w:t>
      </w:r>
      <w:hyperlink w:anchor="Par38" w:history="1">
        <w:r w:rsidRPr="00F8265A">
          <w:rPr>
            <w:rStyle w:val="Hyperlink"/>
            <w:rFonts w:ascii="Times New Roman" w:hAnsi="Times New Roman" w:cs="Times New Roman"/>
            <w:color w:val="000000"/>
            <w:sz w:val="24"/>
            <w:szCs w:val="24"/>
          </w:rPr>
          <w:t>СанПиН 2.4.2.3286-15</w:t>
        </w:r>
      </w:hyperlink>
      <w:r w:rsidRPr="00F8265A">
        <w:rPr>
          <w:rFonts w:ascii="Times New Roman" w:hAnsi="Times New Roman" w:cs="Times New Roman"/>
          <w:sz w:val="24"/>
          <w:szCs w:val="24"/>
        </w:rPr>
        <w:t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программой  «Развитие образования в сельском  поселении Ташелка муниципального района Ставропольский Самарской на 2017-2027 годы».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Default="00F87CF3" w:rsidP="00E50721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F87CF3" w:rsidRPr="00E50721" w:rsidRDefault="00F87CF3" w:rsidP="00E50721">
      <w:pPr>
        <w:widowControl w:val="0"/>
        <w:suppressAutoHyphens/>
        <w:autoSpaceDE w:val="0"/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sz w:val="24"/>
          <w:szCs w:val="24"/>
        </w:rPr>
        <w:t>Нормативно - правовая база, необходимая для функционирования и развития социальной инфраструктур</w:t>
      </w:r>
      <w:r>
        <w:rPr>
          <w:rFonts w:ascii="Times New Roman" w:hAnsi="Times New Roman" w:cs="Times New Roman"/>
          <w:sz w:val="24"/>
          <w:szCs w:val="24"/>
        </w:rPr>
        <w:t>ы в сельском  поселении Ташелка</w:t>
      </w:r>
      <w:r w:rsidRPr="00F8265A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</w:t>
      </w:r>
      <w:hyperlink r:id="rId7" w:history="1">
        <w:r w:rsidRPr="00F8265A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8" w:history="1">
        <w:r w:rsidRPr="00F8265A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Основные полномочия органов местного самоуправления в области физической культуры и спорта закреплены в Федеральном законе </w:t>
      </w:r>
      <w:r w:rsidRPr="00F8265A">
        <w:rPr>
          <w:rFonts w:ascii="Times New Roman" w:hAnsi="Times New Roman" w:cs="Times New Roman"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F8265A">
        <w:rPr>
          <w:rFonts w:ascii="Times New Roman" w:hAnsi="Times New Roman" w:cs="Times New Roman"/>
          <w:sz w:val="24"/>
          <w:szCs w:val="24"/>
        </w:rPr>
        <w:t>беспечение условий для развития на территории сельского  поселения Ташелка 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социальные </w:t>
      </w:r>
      <w:hyperlink r:id="rId9" w:history="1">
        <w:r w:rsidRPr="00F8265A">
          <w:rPr>
            <w:rFonts w:ascii="Times New Roman" w:hAnsi="Times New Roman" w:cs="Times New Roman"/>
            <w:sz w:val="24"/>
            <w:szCs w:val="24"/>
          </w:rPr>
          <w:t>нормативы</w:t>
        </w:r>
      </w:hyperlink>
      <w:r w:rsidRPr="00F8265A">
        <w:rPr>
          <w:rFonts w:ascii="Times New Roman" w:hAnsi="Times New Roman" w:cs="Times New Roman"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F87CF3" w:rsidRPr="00F8265A" w:rsidRDefault="00F87CF3" w:rsidP="00F8265A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Pr="00F8265A">
        <w:rPr>
          <w:rFonts w:ascii="Times New Roman" w:hAnsi="Times New Roman" w:cs="Times New Roman"/>
          <w:sz w:val="24"/>
          <w:szCs w:val="24"/>
        </w:rPr>
        <w:t>сельского  поселения Ташелка</w:t>
      </w:r>
      <w:r w:rsidRPr="00F8265A">
        <w:rPr>
          <w:rFonts w:ascii="Times New Roman" w:hAnsi="Times New Roman" w:cs="Times New Roman"/>
          <w:color w:val="000000"/>
          <w:sz w:val="24"/>
          <w:szCs w:val="24"/>
        </w:rPr>
        <w:t xml:space="preserve">, а также способствует </w:t>
      </w:r>
      <w:r w:rsidRPr="00F8265A">
        <w:rPr>
          <w:rFonts w:ascii="Times New Roman" w:hAnsi="Times New Roman" w:cs="Times New Roman"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Проектные предложения в сфере соцкультбыта на территории сельского поселения Ташелка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i/>
          <w:iCs/>
          <w:color w:val="FF0000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i/>
          <w:iCs/>
          <w:sz w:val="24"/>
          <w:szCs w:val="24"/>
          <w:lang w:eastAsia="ar-SA"/>
        </w:rPr>
        <w:t>*****Из генплана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i/>
          <w:iCs/>
          <w:sz w:val="24"/>
          <w:szCs w:val="24"/>
          <w:lang w:eastAsia="ar-SA"/>
        </w:rPr>
      </w:pPr>
    </w:p>
    <w:p w:rsidR="00F87CF3" w:rsidRPr="00F8265A" w:rsidRDefault="00F87CF3" w:rsidP="00F8265A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  предложениях  учтены  мероприятия  предусмотренные  федеральными,  региональными и районными  целевыми программами.</w:t>
      </w:r>
    </w:p>
    <w:p w:rsidR="00F87CF3" w:rsidRPr="00F8265A" w:rsidRDefault="00F87CF3" w:rsidP="00F8265A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 культурно  бытового  обслуживания  населения  в границах  сельского поселения  Ташелка предлагаются  следующие мероприятия:</w:t>
      </w:r>
    </w:p>
    <w:p w:rsidR="00F87CF3" w:rsidRPr="00321DE6" w:rsidRDefault="00F87CF3" w:rsidP="00F8265A">
      <w:pPr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kern w:val="2"/>
          <w:sz w:val="24"/>
          <w:szCs w:val="24"/>
          <w:u w:val="single"/>
        </w:rPr>
        <w:t>Мероприятия в сфере</w:t>
      </w:r>
    </w:p>
    <w:p w:rsidR="00F87CF3" w:rsidRPr="00F8265A" w:rsidRDefault="00F87CF3" w:rsidP="00F8265A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физкультуры и спорта</w:t>
      </w:r>
      <w:r w:rsidRPr="00F8265A">
        <w:rPr>
          <w:rFonts w:ascii="Times New Roman" w:hAnsi="Times New Roman" w:cs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спортивно-детской площадки в с. Ташелка;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п.Менжинский;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-строительство спортивно-детской площадки в с.В.Сускан;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Ташелка ;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футбольного поля в с. Сосновка ;</w:t>
      </w:r>
    </w:p>
    <w:p w:rsidR="00F87CF3" w:rsidRPr="00F8265A" w:rsidRDefault="00F87CF3" w:rsidP="00F8265A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образования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нового общеобразовательного учреждения в с.Ташелка;</w:t>
      </w:r>
    </w:p>
    <w:p w:rsidR="00F87CF3" w:rsidRPr="00F8265A" w:rsidRDefault="00F87CF3" w:rsidP="00F8265A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культуры</w:t>
      </w:r>
      <w:r w:rsidRPr="00F8265A">
        <w:rPr>
          <w:rFonts w:ascii="Times New Roman" w:hAnsi="Times New Roman" w:cs="Times New Roman"/>
          <w:kern w:val="2"/>
          <w:sz w:val="24"/>
          <w:szCs w:val="24"/>
        </w:rPr>
        <w:t>- реконструкция дома культуры с улучшением условий в с.Ташелка;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реконструкция культурно-досугового центра с улучшением условий в с. В.Сускан;</w:t>
      </w:r>
    </w:p>
    <w:p w:rsidR="00F87CF3" w:rsidRPr="00E50721" w:rsidRDefault="00F87CF3" w:rsidP="00E50721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-строительство культурно-досугового центра в п.Менжинский</w:t>
      </w:r>
      <w:r>
        <w:rPr>
          <w:rFonts w:ascii="Times New Roman" w:hAnsi="Times New Roman" w:cs="Times New Roman"/>
          <w:kern w:val="2"/>
          <w:sz w:val="24"/>
          <w:szCs w:val="24"/>
        </w:rPr>
        <w:t>.</w:t>
      </w:r>
    </w:p>
    <w:p w:rsidR="00F87CF3" w:rsidRPr="00F8265A" w:rsidRDefault="00F87CF3" w:rsidP="00F8265A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по развитию объектов в сфере организации ритуальных услуг</w:t>
      </w:r>
      <w:r>
        <w:rPr>
          <w:rFonts w:ascii="Times New Roman" w:hAnsi="Times New Roman" w:cs="Times New Roman"/>
          <w:kern w:val="2"/>
          <w:sz w:val="24"/>
          <w:szCs w:val="24"/>
          <w:u w:val="single"/>
        </w:rPr>
        <w:t>:</w:t>
      </w:r>
    </w:p>
    <w:p w:rsidR="00F87CF3" w:rsidRPr="00E50721" w:rsidRDefault="00F87CF3" w:rsidP="00E50721">
      <w:pPr>
        <w:pStyle w:val="ListParagraph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- Расширение территории кладбища традиционного захоронения на 1 га в с. Ташелка;</w:t>
      </w:r>
    </w:p>
    <w:p w:rsidR="00F87CF3" w:rsidRPr="00E50721" w:rsidRDefault="00F87CF3" w:rsidP="00E50721">
      <w:pPr>
        <w:pStyle w:val="ListParagraph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- Расширение территории кладбища традиционного захоронения  на 0,5 га в с. Сосновка;</w:t>
      </w:r>
    </w:p>
    <w:p w:rsidR="00F87CF3" w:rsidRPr="00E50721" w:rsidRDefault="00F87CF3" w:rsidP="00E50721">
      <w:pPr>
        <w:pStyle w:val="ListParagraph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Расширение территории кладбища традиционного захоронения  на 0,5 га в п.Менжинский</w:t>
      </w:r>
    </w:p>
    <w:p w:rsidR="00F87CF3" w:rsidRPr="00E50721" w:rsidRDefault="00F87CF3" w:rsidP="00E50721">
      <w:pPr>
        <w:pStyle w:val="ListParagraph"/>
        <w:suppressAutoHyphens/>
        <w:jc w:val="both"/>
        <w:rPr>
          <w:rFonts w:ascii="Times New Roman" w:hAnsi="Times New Roman" w:cs="Times New Roman"/>
          <w:kern w:val="2"/>
          <w:sz w:val="24"/>
          <w:szCs w:val="24"/>
        </w:rPr>
      </w:pPr>
      <w:r w:rsidRPr="00E50721">
        <w:rPr>
          <w:rFonts w:ascii="Times New Roman" w:hAnsi="Times New Roman" w:cs="Times New Roman"/>
          <w:kern w:val="2"/>
          <w:sz w:val="24"/>
          <w:szCs w:val="24"/>
        </w:rPr>
        <w:t>Расширение территории кладбища традиционного захоронения  на 0,5 га в с.В.Сускан.</w:t>
      </w:r>
    </w:p>
    <w:p w:rsidR="00F87CF3" w:rsidRPr="00F8265A" w:rsidRDefault="00F87CF3" w:rsidP="00F8265A">
      <w:pPr>
        <w:pStyle w:val="ListParagraph"/>
        <w:numPr>
          <w:ilvl w:val="0"/>
          <w:numId w:val="10"/>
        </w:numPr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u w:val="single"/>
        </w:rPr>
        <w:t>Мероприятия в сфере торговли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объектов торговли в с.Ташелка, с.Сосновка, с.Верхний Сускан.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объекта питания в с. Ташелка</w:t>
      </w:r>
    </w:p>
    <w:p w:rsidR="00F87CF3" w:rsidRPr="00F8265A" w:rsidRDefault="00F87CF3" w:rsidP="00F8265A">
      <w:pPr>
        <w:pStyle w:val="ListParagraph"/>
        <w:suppressAutoHyphens/>
        <w:rPr>
          <w:rFonts w:ascii="Times New Roman" w:hAnsi="Times New Roman" w:cs="Times New Roman"/>
          <w:kern w:val="2"/>
          <w:sz w:val="24"/>
          <w:szCs w:val="24"/>
          <w:u w:val="single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</w:rPr>
        <w:t>- строительство культурно-бытового обслуживания в с. Ташелка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  <w:r w:rsidRPr="00F8265A">
        <w:rPr>
          <w:rFonts w:ascii="Times New Roman" w:hAnsi="Times New Roman" w:cs="Times New Roman"/>
          <w:b/>
          <w:bCs/>
          <w:sz w:val="24"/>
          <w:szCs w:val="24"/>
        </w:rPr>
        <w:t>Состав    мероприятий  по   обеспечению    условий   функционирования   и   поддержанию       работоспособности   основных  элементов  сельского поселения  Ташелка</w:t>
      </w:r>
    </w:p>
    <w:tbl>
      <w:tblPr>
        <w:tblW w:w="10080" w:type="dxa"/>
        <w:tblInd w:w="2" w:type="dxa"/>
        <w:tblLayout w:type="fixed"/>
        <w:tblCellMar>
          <w:left w:w="0" w:type="dxa"/>
          <w:right w:w="0" w:type="dxa"/>
        </w:tblCellMar>
        <w:tblLook w:val="00A0"/>
      </w:tblPr>
      <w:tblGrid>
        <w:gridCol w:w="434"/>
        <w:gridCol w:w="3166"/>
        <w:gridCol w:w="1800"/>
        <w:gridCol w:w="1440"/>
        <w:gridCol w:w="3240"/>
      </w:tblGrid>
      <w:tr w:rsidR="00F87CF3" w:rsidRPr="00F8265A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1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18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сельского  поселения 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областной бюджет, </w:t>
            </w:r>
          </w:p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2017-2109130,66</w:t>
            </w:r>
          </w:p>
          <w:p w:rsidR="00F87CF3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2018-1634070,00</w:t>
            </w:r>
          </w:p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2019-1839420,00</w:t>
            </w:r>
          </w:p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безопасности дорожного  движения  и транспортной доступности населенных пунктов сельского  поселения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нет 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материально-технической базы учреждений находящихся  в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E50721">
            <w:pPr>
              <w:pStyle w:val="NoSpacing"/>
              <w:ind w:firstLine="180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E50721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необходимыми социальными услугами 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развития  личных подсобных хозяйств  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2017-181000,00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2018-59000,00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2019-59000,00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2017-2556253,00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2018-2556253,00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2019-2556253,00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2017-2215903,62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2018-1955000,00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2019-2003000,00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Благоустроительные работы в населенных пунктах поселения,  освещение улиц</w:t>
            </w:r>
          </w:p>
        </w:tc>
      </w:tr>
      <w:tr w:rsidR="00F87CF3" w:rsidRPr="00F8265A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  сельского поселения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2017-100000,00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2018-167000,00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2019-167000,00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Работы  по  освещению улиц  и  установке    дополнительных светильников. </w:t>
            </w:r>
          </w:p>
        </w:tc>
      </w:tr>
      <w:tr w:rsidR="00F87CF3" w:rsidRPr="00F8265A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166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Ремонт  подъездных дорог к пожарным водоемам</w:t>
            </w:r>
          </w:p>
        </w:tc>
        <w:tc>
          <w:tcPr>
            <w:tcW w:w="180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40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2017-2027 гг.</w:t>
            </w:r>
            <w:bookmarkStart w:id="0" w:name="_GoBack"/>
            <w:bookmarkEnd w:id="0"/>
          </w:p>
        </w:tc>
        <w:tc>
          <w:tcPr>
            <w:tcW w:w="3240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F87CF3" w:rsidRPr="00F8265A" w:rsidRDefault="00F87CF3" w:rsidP="000C3DAE">
            <w:pPr>
              <w:pStyle w:val="NoSpacing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F87CF3" w:rsidRPr="00F8265A" w:rsidRDefault="00F87CF3" w:rsidP="00F8265A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shd w:val="clear" w:color="auto" w:fill="FFFF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5172" w:type="pct"/>
        <w:tblInd w:w="2" w:type="dxa"/>
        <w:tblLayout w:type="fixed"/>
        <w:tblLook w:val="00A0"/>
      </w:tblPr>
      <w:tblGrid>
        <w:gridCol w:w="540"/>
        <w:gridCol w:w="2505"/>
        <w:gridCol w:w="697"/>
        <w:gridCol w:w="697"/>
        <w:gridCol w:w="697"/>
        <w:gridCol w:w="697"/>
        <w:gridCol w:w="697"/>
        <w:gridCol w:w="1344"/>
        <w:gridCol w:w="2026"/>
      </w:tblGrid>
      <w:tr w:rsidR="00F87CF3" w:rsidRPr="00F8265A">
        <w:tc>
          <w:tcPr>
            <w:tcW w:w="273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6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5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2085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1026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F87CF3" w:rsidRPr="00F8265A">
        <w:tc>
          <w:tcPr>
            <w:tcW w:w="273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 год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2020 год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1026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1 - 6 лет, получающих дошкольную образовательную услугу и (или) услугу по их содержанию в 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F87CF3" w:rsidRPr="00F8265A">
        <w:tc>
          <w:tcPr>
            <w:tcW w:w="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67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10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7CF3" w:rsidRPr="00F8265A" w:rsidRDefault="00F87CF3" w:rsidP="000C3DAE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F87CF3" w:rsidRPr="00F8265A" w:rsidRDefault="00F87CF3" w:rsidP="00F8265A">
      <w:pPr>
        <w:suppressAutoHyphens/>
        <w:rPr>
          <w:rFonts w:ascii="Times New Roman" w:hAnsi="Times New Roman" w:cs="Times New Roman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9"/>
        <w:gridCol w:w="1122"/>
        <w:gridCol w:w="1147"/>
        <w:gridCol w:w="984"/>
        <w:gridCol w:w="982"/>
        <w:gridCol w:w="1049"/>
        <w:gridCol w:w="1478"/>
      </w:tblGrid>
      <w:tr w:rsidR="00F87CF3" w:rsidRPr="00F8265A">
        <w:trPr>
          <w:trHeight w:val="442"/>
        </w:trPr>
        <w:tc>
          <w:tcPr>
            <w:tcW w:w="1468" w:type="pct"/>
            <w:vMerge w:val="restar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т.ч. по годам</w:t>
            </w:r>
          </w:p>
        </w:tc>
      </w:tr>
      <w:tr w:rsidR="00F87CF3" w:rsidRPr="00F8265A">
        <w:trPr>
          <w:trHeight w:val="421"/>
        </w:trPr>
        <w:tc>
          <w:tcPr>
            <w:tcW w:w="1468" w:type="pct"/>
            <w:vMerge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2017</w:t>
            </w:r>
          </w:p>
        </w:tc>
        <w:tc>
          <w:tcPr>
            <w:tcW w:w="599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2018</w:t>
            </w:r>
          </w:p>
        </w:tc>
        <w:tc>
          <w:tcPr>
            <w:tcW w:w="514" w:type="pct"/>
          </w:tcPr>
          <w:p w:rsidR="00F87CF3" w:rsidRPr="00F8265A" w:rsidRDefault="00F87CF3" w:rsidP="000C3DAE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2019</w:t>
            </w:r>
          </w:p>
        </w:tc>
        <w:tc>
          <w:tcPr>
            <w:tcW w:w="513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2020</w:t>
            </w:r>
          </w:p>
        </w:tc>
        <w:tc>
          <w:tcPr>
            <w:tcW w:w="54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2021</w:t>
            </w:r>
          </w:p>
        </w:tc>
        <w:tc>
          <w:tcPr>
            <w:tcW w:w="772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2022-2027</w:t>
            </w:r>
          </w:p>
        </w:tc>
      </w:tr>
      <w:tr w:rsidR="00F87CF3" w:rsidRPr="00F8265A">
        <w:trPr>
          <w:trHeight w:val="421"/>
        </w:trPr>
        <w:tc>
          <w:tcPr>
            <w:tcW w:w="146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F87CF3" w:rsidRPr="00F8265A" w:rsidRDefault="00F87CF3" w:rsidP="000C3DAE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Ind w:w="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45"/>
        <w:gridCol w:w="1266"/>
        <w:gridCol w:w="926"/>
        <w:gridCol w:w="926"/>
        <w:gridCol w:w="926"/>
        <w:gridCol w:w="926"/>
        <w:gridCol w:w="926"/>
        <w:gridCol w:w="1030"/>
      </w:tblGrid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2017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2018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2019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2022-2027</w:t>
            </w:r>
          </w:p>
        </w:tc>
      </w:tr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F87CF3" w:rsidRPr="00F8265A">
        <w:tc>
          <w:tcPr>
            <w:tcW w:w="1381" w:type="pct"/>
          </w:tcPr>
          <w:p w:rsidR="00F87CF3" w:rsidRPr="00F8265A" w:rsidRDefault="00F87CF3" w:rsidP="000C3DAE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F87CF3" w:rsidRPr="00F8265A" w:rsidRDefault="00F87CF3" w:rsidP="000C3DA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F8265A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jc w:val="center"/>
        <w:rPr>
          <w:rFonts w:ascii="Times New Roman" w:hAnsi="Times New Roman" w:cs="Times New Roman"/>
          <w:sz w:val="24"/>
          <w:szCs w:val="24"/>
          <w:lang w:eastAsia="ar-SA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</w:pPr>
      <w:r w:rsidRPr="00321DE6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7</w:t>
      </w:r>
      <w:r w:rsidRPr="00321DE6">
        <w:rPr>
          <w:rFonts w:ascii="Times New Roman" w:hAnsi="Times New Roman" w:cs="Times New Roman"/>
          <w:b/>
          <w:bCs/>
          <w:color w:val="2D2D2D"/>
          <w:kern w:val="2"/>
          <w:lang w:eastAsia="ar-SA"/>
        </w:rPr>
        <w:t>.</w:t>
      </w:r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МАССОВОГО СПОРТА И КУЛЬТУРЫ, В СООТВЕТСТВИИ С МЕСТНЫМИ НОРМАТИВАМИ ГРАДОСТРОИТЕЛЬНОГО ПРОЕКТИРОВАНИЯ СЕЛА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F8265A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F87CF3" w:rsidRPr="00F8265A" w:rsidRDefault="00F87CF3" w:rsidP="00F8265A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Ташелка.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F87CF3" w:rsidRPr="00F8265A" w:rsidRDefault="00F87CF3" w:rsidP="00F8265A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F8265A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Ташелка</w:t>
      </w:r>
      <w:r w:rsidRPr="00F8265A">
        <w:rPr>
          <w:rFonts w:ascii="Times New Roman" w:hAnsi="Times New Roman" w:cs="Times New Roman"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F87CF3" w:rsidRPr="00F8265A" w:rsidRDefault="00F87CF3" w:rsidP="00F8265A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F8265A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F87CF3" w:rsidRPr="00F8265A" w:rsidRDefault="00F87CF3" w:rsidP="00F8265A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>1. Плоскостные сооружения-5.</w:t>
      </w:r>
    </w:p>
    <w:p w:rsidR="00F87CF3" w:rsidRPr="00F8265A" w:rsidRDefault="00F87CF3" w:rsidP="00F8265A">
      <w:pPr>
        <w:spacing w:after="0" w:line="240" w:lineRule="auto"/>
        <w:ind w:left="-567"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0"/>
          <w:szCs w:val="20"/>
          <w:lang w:eastAsia="ar-SA"/>
        </w:rPr>
      </w:pPr>
    </w:p>
    <w:p w:rsidR="00F87CF3" w:rsidRPr="00321DE6" w:rsidRDefault="00F87CF3" w:rsidP="00F8265A">
      <w:pPr>
        <w:suppressAutoHyphens/>
        <w:jc w:val="center"/>
        <w:rPr>
          <w:rFonts w:ascii="Times New Roman" w:hAnsi="Times New Roman" w:cs="Times New Roman"/>
          <w:i/>
          <w:iCs/>
          <w:color w:val="000000"/>
          <w:sz w:val="20"/>
          <w:szCs w:val="20"/>
          <w:lang w:eastAsia="ar-SA"/>
        </w:rPr>
      </w:pPr>
      <w:r w:rsidRPr="00321DE6">
        <w:rPr>
          <w:rFonts w:ascii="Times New Roman" w:hAnsi="Times New Roman" w:cs="Times New Roman"/>
          <w:b/>
          <w:bCs/>
          <w:color w:val="2D2D2D"/>
          <w:kern w:val="2"/>
          <w:sz w:val="20"/>
          <w:szCs w:val="20"/>
          <w:lang w:eastAsia="ar-SA"/>
        </w:rPr>
        <w:t>8.</w:t>
      </w:r>
      <w:r w:rsidRPr="00321DE6">
        <w:rPr>
          <w:rFonts w:ascii="Times New Roman" w:hAnsi="Times New Roman" w:cs="Times New Roman"/>
          <w:b/>
          <w:bCs/>
          <w:color w:val="000000"/>
          <w:sz w:val="20"/>
          <w:szCs w:val="20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F87CF3" w:rsidRPr="00F8265A" w:rsidRDefault="00F87CF3" w:rsidP="00F8265A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F87CF3" w:rsidRPr="00F8265A" w:rsidRDefault="00F87CF3" w:rsidP="00F8265A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kern w:val="2"/>
          <w:sz w:val="24"/>
          <w:szCs w:val="24"/>
          <w:lang w:eastAsia="ar-SA"/>
        </w:rPr>
      </w:pP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F8265A">
        <w:rPr>
          <w:rFonts w:ascii="Times New Roman" w:hAnsi="Times New Roman" w:cs="Times New Roman"/>
          <w:sz w:val="24"/>
          <w:szCs w:val="24"/>
        </w:rPr>
        <w:t>сельского поселения Ташелка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сельского поселения Ташелка </w:t>
      </w:r>
      <w:r w:rsidRPr="00F8265A">
        <w:rPr>
          <w:rFonts w:ascii="Times New Roman" w:hAnsi="Times New Roman" w:cs="Times New Roman"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F8265A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Ташелка</w:t>
      </w:r>
      <w:r w:rsidRPr="00F8265A">
        <w:rPr>
          <w:rFonts w:ascii="Times New Roman" w:hAnsi="Times New Roman" w:cs="Times New Roman"/>
          <w:sz w:val="24"/>
          <w:szCs w:val="24"/>
        </w:rPr>
        <w:t>.</w:t>
      </w:r>
    </w:p>
    <w:p w:rsidR="00F87CF3" w:rsidRPr="00F8265A" w:rsidRDefault="00F87CF3" w:rsidP="00F8265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8265A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информации, подготовка постоянных публикаций в прессе, серии репортажей о проведении отдельных мероприятий Программы.</w:t>
      </w:r>
    </w:p>
    <w:p w:rsidR="00F87CF3" w:rsidRPr="00F8265A" w:rsidRDefault="00F87CF3" w:rsidP="00F8265A">
      <w:pPr>
        <w:pStyle w:val="NoSpacing"/>
        <w:rPr>
          <w:rFonts w:ascii="Times New Roman" w:hAnsi="Times New Roman" w:cs="Times New Roman"/>
          <w:b/>
          <w:bCs/>
          <w:sz w:val="24"/>
          <w:szCs w:val="24"/>
        </w:rPr>
      </w:pPr>
    </w:p>
    <w:p w:rsidR="00F87CF3" w:rsidRPr="00F8265A" w:rsidRDefault="00F87CF3" w:rsidP="003740F8">
      <w:pPr>
        <w:rPr>
          <w:rFonts w:ascii="Times New Roman" w:hAnsi="Times New Roman" w:cs="Times New Roman"/>
          <w:sz w:val="24"/>
          <w:szCs w:val="24"/>
        </w:rPr>
      </w:pPr>
    </w:p>
    <w:sectPr w:rsidR="00F87CF3" w:rsidRPr="00F8265A" w:rsidSect="00321DE6">
      <w:pgSz w:w="11906" w:h="16838"/>
      <w:pgMar w:top="540" w:right="850" w:bottom="71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OpenSymbol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8"/>
  </w:num>
  <w:num w:numId="2">
    <w:abstractNumId w:val="0"/>
  </w:num>
  <w:num w:numId="3">
    <w:abstractNumId w:val="1"/>
  </w:num>
  <w:num w:numId="4">
    <w:abstractNumId w:val="2"/>
  </w:num>
  <w:num w:numId="5">
    <w:abstractNumId w:val="3"/>
  </w:num>
  <w:num w:numId="6">
    <w:abstractNumId w:val="4"/>
  </w:num>
  <w:num w:numId="7">
    <w:abstractNumId w:val="5"/>
  </w:num>
  <w:num w:numId="8">
    <w:abstractNumId w:val="6"/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740F8"/>
    <w:rsid w:val="000368DB"/>
    <w:rsid w:val="0004637A"/>
    <w:rsid w:val="000C3DAE"/>
    <w:rsid w:val="000F648B"/>
    <w:rsid w:val="001739A4"/>
    <w:rsid w:val="001C7CA5"/>
    <w:rsid w:val="0025731C"/>
    <w:rsid w:val="00321DE6"/>
    <w:rsid w:val="003740F8"/>
    <w:rsid w:val="00407C4C"/>
    <w:rsid w:val="007E7826"/>
    <w:rsid w:val="00826302"/>
    <w:rsid w:val="008C5500"/>
    <w:rsid w:val="00975063"/>
    <w:rsid w:val="009E3509"/>
    <w:rsid w:val="00B1068E"/>
    <w:rsid w:val="00D1296C"/>
    <w:rsid w:val="00D26025"/>
    <w:rsid w:val="00D30BE9"/>
    <w:rsid w:val="00DE5BD5"/>
    <w:rsid w:val="00E06F88"/>
    <w:rsid w:val="00E26151"/>
    <w:rsid w:val="00E50721"/>
    <w:rsid w:val="00F8265A"/>
    <w:rsid w:val="00F87CF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40F8"/>
    <w:pPr>
      <w:spacing w:after="200" w:line="276" w:lineRule="auto"/>
    </w:pPr>
    <w:rPr>
      <w:rFonts w:eastAsia="Times New Roman" w:cs="Calibri"/>
    </w:rPr>
  </w:style>
  <w:style w:type="paragraph" w:styleId="Heading1">
    <w:name w:val="heading 1"/>
    <w:basedOn w:val="Normal"/>
    <w:next w:val="BodyText"/>
    <w:link w:val="Heading1Char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Heading2">
    <w:name w:val="heading 2"/>
    <w:basedOn w:val="Normal"/>
    <w:next w:val="BodyText"/>
    <w:link w:val="Heading2Char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Heading3">
    <w:name w:val="heading 3"/>
    <w:basedOn w:val="Normal"/>
    <w:next w:val="BodyText"/>
    <w:link w:val="Heading3Char"/>
    <w:uiPriority w:val="99"/>
    <w:qFormat/>
    <w:rsid w:val="00F8265A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Heading4">
    <w:name w:val="heading 4"/>
    <w:basedOn w:val="Normal"/>
    <w:next w:val="Normal"/>
    <w:link w:val="Heading4Char"/>
    <w:uiPriority w:val="99"/>
    <w:qFormat/>
    <w:rsid w:val="00F8265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F8265A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ascii="Times New Roman" w:hAnsi="Times New Roman" w:cs="Times New Roman"/>
      <w:b/>
      <w:bCs/>
      <w:i/>
      <w:iCs/>
      <w:sz w:val="26"/>
      <w:szCs w:val="26"/>
      <w:lang w:eastAsia="ar-SA"/>
    </w:rPr>
  </w:style>
  <w:style w:type="paragraph" w:styleId="Heading9">
    <w:name w:val="heading 9"/>
    <w:basedOn w:val="Normal"/>
    <w:next w:val="Normal"/>
    <w:link w:val="Heading9Char"/>
    <w:uiPriority w:val="99"/>
    <w:qFormat/>
    <w:rsid w:val="00F8265A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sz w:val="20"/>
      <w:szCs w:val="20"/>
      <w:lang w:eastAsia="ar-S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8265A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F8265A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F8265A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F8265A"/>
    <w:rPr>
      <w:rFonts w:ascii="Calibri" w:hAnsi="Calibri" w:cs="Calibri"/>
      <w:b/>
      <w:bCs/>
      <w:sz w:val="28"/>
      <w:szCs w:val="28"/>
      <w:lang w:eastAsia="ru-RU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F8265A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F8265A"/>
    <w:rPr>
      <w:rFonts w:ascii="Arial" w:hAnsi="Arial" w:cs="Arial"/>
      <w:sz w:val="20"/>
      <w:szCs w:val="20"/>
      <w:lang w:eastAsia="ar-SA" w:bidi="ar-SA"/>
    </w:rPr>
  </w:style>
  <w:style w:type="character" w:customStyle="1" w:styleId="NoSpacingChar">
    <w:name w:val="No Spacing Char"/>
    <w:link w:val="NoSpacing"/>
    <w:uiPriority w:val="99"/>
    <w:locked/>
    <w:rsid w:val="003740F8"/>
    <w:rPr>
      <w:rFonts w:eastAsia="Times New Roman"/>
      <w:sz w:val="22"/>
      <w:szCs w:val="22"/>
      <w:lang w:val="ru-RU" w:eastAsia="ru-RU"/>
    </w:rPr>
  </w:style>
  <w:style w:type="paragraph" w:styleId="NoSpacing">
    <w:name w:val="No Spacing"/>
    <w:link w:val="NoSpacingChar"/>
    <w:uiPriority w:val="99"/>
    <w:qFormat/>
    <w:rsid w:val="003740F8"/>
    <w:rPr>
      <w:rFonts w:eastAsia="Times New Roman" w:cs="Calibri"/>
    </w:rPr>
  </w:style>
  <w:style w:type="paragraph" w:customStyle="1" w:styleId="ConsPlusTitle">
    <w:name w:val="ConsPlusTitle"/>
    <w:uiPriority w:val="99"/>
    <w:rsid w:val="003740F8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3740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3740F8"/>
    <w:rPr>
      <w:rFonts w:ascii="Tahoma" w:hAnsi="Tahoma" w:cs="Tahoma"/>
      <w:sz w:val="16"/>
      <w:szCs w:val="16"/>
      <w:lang w:eastAsia="ru-RU"/>
    </w:rPr>
  </w:style>
  <w:style w:type="character" w:customStyle="1" w:styleId="WW8Num1z0">
    <w:name w:val="WW8Num1z0"/>
    <w:uiPriority w:val="99"/>
    <w:rsid w:val="00F8265A"/>
  </w:style>
  <w:style w:type="character" w:customStyle="1" w:styleId="WW8Num1z1">
    <w:name w:val="WW8Num1z1"/>
    <w:uiPriority w:val="99"/>
    <w:rsid w:val="00F8265A"/>
  </w:style>
  <w:style w:type="character" w:customStyle="1" w:styleId="WW8Num1z2">
    <w:name w:val="WW8Num1z2"/>
    <w:uiPriority w:val="99"/>
    <w:rsid w:val="00F8265A"/>
  </w:style>
  <w:style w:type="character" w:customStyle="1" w:styleId="WW8Num1z3">
    <w:name w:val="WW8Num1z3"/>
    <w:uiPriority w:val="99"/>
    <w:rsid w:val="00F8265A"/>
  </w:style>
  <w:style w:type="character" w:customStyle="1" w:styleId="WW8Num1z4">
    <w:name w:val="WW8Num1z4"/>
    <w:uiPriority w:val="99"/>
    <w:rsid w:val="00F8265A"/>
  </w:style>
  <w:style w:type="character" w:customStyle="1" w:styleId="WW8Num1z5">
    <w:name w:val="WW8Num1z5"/>
    <w:uiPriority w:val="99"/>
    <w:rsid w:val="00F8265A"/>
  </w:style>
  <w:style w:type="character" w:customStyle="1" w:styleId="WW8Num1z6">
    <w:name w:val="WW8Num1z6"/>
    <w:uiPriority w:val="99"/>
    <w:rsid w:val="00F8265A"/>
  </w:style>
  <w:style w:type="character" w:customStyle="1" w:styleId="WW8Num1z7">
    <w:name w:val="WW8Num1z7"/>
    <w:uiPriority w:val="99"/>
    <w:rsid w:val="00F8265A"/>
  </w:style>
  <w:style w:type="character" w:customStyle="1" w:styleId="WW8Num1z8">
    <w:name w:val="WW8Num1z8"/>
    <w:uiPriority w:val="99"/>
    <w:rsid w:val="00F8265A"/>
  </w:style>
  <w:style w:type="character" w:customStyle="1" w:styleId="WW8Num2z0">
    <w:name w:val="WW8Num2z0"/>
    <w:uiPriority w:val="99"/>
    <w:rsid w:val="00F8265A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F8265A"/>
    <w:rPr>
      <w:sz w:val="24"/>
      <w:szCs w:val="24"/>
    </w:rPr>
  </w:style>
  <w:style w:type="character" w:customStyle="1" w:styleId="WW8Num4z0">
    <w:name w:val="WW8Num4z0"/>
    <w:uiPriority w:val="99"/>
    <w:rsid w:val="00F8265A"/>
  </w:style>
  <w:style w:type="character" w:customStyle="1" w:styleId="WW8Num5z0">
    <w:name w:val="WW8Num5z0"/>
    <w:uiPriority w:val="99"/>
    <w:rsid w:val="00F8265A"/>
  </w:style>
  <w:style w:type="character" w:customStyle="1" w:styleId="WW8Num6z0">
    <w:name w:val="WW8Num6z0"/>
    <w:uiPriority w:val="99"/>
    <w:rsid w:val="00F8265A"/>
    <w:rPr>
      <w:sz w:val="28"/>
      <w:szCs w:val="28"/>
    </w:rPr>
  </w:style>
  <w:style w:type="character" w:customStyle="1" w:styleId="WW8Num7z0">
    <w:name w:val="WW8Num7z0"/>
    <w:uiPriority w:val="99"/>
    <w:rsid w:val="00F8265A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F8265A"/>
  </w:style>
  <w:style w:type="character" w:customStyle="1" w:styleId="WW8Num8z1">
    <w:name w:val="WW8Num8z1"/>
    <w:uiPriority w:val="99"/>
    <w:rsid w:val="00F8265A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F8265A"/>
  </w:style>
  <w:style w:type="character" w:customStyle="1" w:styleId="WW8Num8z3">
    <w:name w:val="WW8Num8z3"/>
    <w:uiPriority w:val="99"/>
    <w:rsid w:val="00F8265A"/>
  </w:style>
  <w:style w:type="character" w:customStyle="1" w:styleId="WW8Num8z4">
    <w:name w:val="WW8Num8z4"/>
    <w:uiPriority w:val="99"/>
    <w:rsid w:val="00F8265A"/>
  </w:style>
  <w:style w:type="character" w:customStyle="1" w:styleId="WW8Num8z5">
    <w:name w:val="WW8Num8z5"/>
    <w:uiPriority w:val="99"/>
    <w:rsid w:val="00F8265A"/>
  </w:style>
  <w:style w:type="character" w:customStyle="1" w:styleId="WW8Num8z6">
    <w:name w:val="WW8Num8z6"/>
    <w:uiPriority w:val="99"/>
    <w:rsid w:val="00F8265A"/>
  </w:style>
  <w:style w:type="character" w:customStyle="1" w:styleId="WW8Num8z7">
    <w:name w:val="WW8Num8z7"/>
    <w:uiPriority w:val="99"/>
    <w:rsid w:val="00F8265A"/>
  </w:style>
  <w:style w:type="character" w:customStyle="1" w:styleId="WW8Num8z8">
    <w:name w:val="WW8Num8z8"/>
    <w:uiPriority w:val="99"/>
    <w:rsid w:val="00F8265A"/>
  </w:style>
  <w:style w:type="character" w:customStyle="1" w:styleId="WW8Num9z0">
    <w:name w:val="WW8Num9z0"/>
    <w:uiPriority w:val="99"/>
    <w:rsid w:val="00F8265A"/>
  </w:style>
  <w:style w:type="character" w:customStyle="1" w:styleId="WW8Num9z1">
    <w:name w:val="WW8Num9z1"/>
    <w:uiPriority w:val="99"/>
    <w:rsid w:val="00F8265A"/>
  </w:style>
  <w:style w:type="character" w:customStyle="1" w:styleId="WW8Num9z2">
    <w:name w:val="WW8Num9z2"/>
    <w:uiPriority w:val="99"/>
    <w:rsid w:val="00F8265A"/>
  </w:style>
  <w:style w:type="character" w:customStyle="1" w:styleId="WW8Num9z3">
    <w:name w:val="WW8Num9z3"/>
    <w:uiPriority w:val="99"/>
    <w:rsid w:val="00F8265A"/>
  </w:style>
  <w:style w:type="character" w:customStyle="1" w:styleId="WW8Num9z4">
    <w:name w:val="WW8Num9z4"/>
    <w:uiPriority w:val="99"/>
    <w:rsid w:val="00F8265A"/>
  </w:style>
  <w:style w:type="character" w:customStyle="1" w:styleId="WW8Num9z5">
    <w:name w:val="WW8Num9z5"/>
    <w:uiPriority w:val="99"/>
    <w:rsid w:val="00F8265A"/>
  </w:style>
  <w:style w:type="character" w:customStyle="1" w:styleId="WW8Num9z6">
    <w:name w:val="WW8Num9z6"/>
    <w:uiPriority w:val="99"/>
    <w:rsid w:val="00F8265A"/>
  </w:style>
  <w:style w:type="character" w:customStyle="1" w:styleId="WW8Num9z7">
    <w:name w:val="WW8Num9z7"/>
    <w:uiPriority w:val="99"/>
    <w:rsid w:val="00F8265A"/>
  </w:style>
  <w:style w:type="character" w:customStyle="1" w:styleId="WW8Num9z8">
    <w:name w:val="WW8Num9z8"/>
    <w:uiPriority w:val="99"/>
    <w:rsid w:val="00F8265A"/>
  </w:style>
  <w:style w:type="character" w:customStyle="1" w:styleId="2">
    <w:name w:val="Основной шрифт абзаца2"/>
    <w:uiPriority w:val="99"/>
    <w:rsid w:val="00F8265A"/>
  </w:style>
  <w:style w:type="character" w:customStyle="1" w:styleId="WW8Num3z1">
    <w:name w:val="WW8Num3z1"/>
    <w:uiPriority w:val="99"/>
    <w:rsid w:val="00F8265A"/>
  </w:style>
  <w:style w:type="character" w:customStyle="1" w:styleId="WW8Num3z2">
    <w:name w:val="WW8Num3z2"/>
    <w:uiPriority w:val="99"/>
    <w:rsid w:val="00F8265A"/>
  </w:style>
  <w:style w:type="character" w:customStyle="1" w:styleId="WW8Num3z3">
    <w:name w:val="WW8Num3z3"/>
    <w:uiPriority w:val="99"/>
    <w:rsid w:val="00F8265A"/>
  </w:style>
  <w:style w:type="character" w:customStyle="1" w:styleId="WW8Num3z4">
    <w:name w:val="WW8Num3z4"/>
    <w:uiPriority w:val="99"/>
    <w:rsid w:val="00F8265A"/>
  </w:style>
  <w:style w:type="character" w:customStyle="1" w:styleId="WW8Num3z5">
    <w:name w:val="WW8Num3z5"/>
    <w:uiPriority w:val="99"/>
    <w:rsid w:val="00F8265A"/>
  </w:style>
  <w:style w:type="character" w:customStyle="1" w:styleId="WW8Num3z6">
    <w:name w:val="WW8Num3z6"/>
    <w:uiPriority w:val="99"/>
    <w:rsid w:val="00F8265A"/>
  </w:style>
  <w:style w:type="character" w:customStyle="1" w:styleId="WW8Num3z7">
    <w:name w:val="WW8Num3z7"/>
    <w:uiPriority w:val="99"/>
    <w:rsid w:val="00F8265A"/>
  </w:style>
  <w:style w:type="character" w:customStyle="1" w:styleId="WW8Num3z8">
    <w:name w:val="WW8Num3z8"/>
    <w:uiPriority w:val="99"/>
    <w:rsid w:val="00F8265A"/>
  </w:style>
  <w:style w:type="character" w:customStyle="1" w:styleId="WW8Num4z1">
    <w:name w:val="WW8Num4z1"/>
    <w:uiPriority w:val="99"/>
    <w:rsid w:val="00F8265A"/>
  </w:style>
  <w:style w:type="character" w:customStyle="1" w:styleId="WW8Num4z2">
    <w:name w:val="WW8Num4z2"/>
    <w:uiPriority w:val="99"/>
    <w:rsid w:val="00F8265A"/>
  </w:style>
  <w:style w:type="character" w:customStyle="1" w:styleId="WW8Num4z3">
    <w:name w:val="WW8Num4z3"/>
    <w:uiPriority w:val="99"/>
    <w:rsid w:val="00F8265A"/>
  </w:style>
  <w:style w:type="character" w:customStyle="1" w:styleId="WW8Num4z4">
    <w:name w:val="WW8Num4z4"/>
    <w:uiPriority w:val="99"/>
    <w:rsid w:val="00F8265A"/>
  </w:style>
  <w:style w:type="character" w:customStyle="1" w:styleId="WW8Num4z5">
    <w:name w:val="WW8Num4z5"/>
    <w:uiPriority w:val="99"/>
    <w:rsid w:val="00F8265A"/>
  </w:style>
  <w:style w:type="character" w:customStyle="1" w:styleId="WW8Num4z6">
    <w:name w:val="WW8Num4z6"/>
    <w:uiPriority w:val="99"/>
    <w:rsid w:val="00F8265A"/>
  </w:style>
  <w:style w:type="character" w:customStyle="1" w:styleId="WW8Num4z7">
    <w:name w:val="WW8Num4z7"/>
    <w:uiPriority w:val="99"/>
    <w:rsid w:val="00F8265A"/>
  </w:style>
  <w:style w:type="character" w:customStyle="1" w:styleId="WW8Num4z8">
    <w:name w:val="WW8Num4z8"/>
    <w:uiPriority w:val="99"/>
    <w:rsid w:val="00F8265A"/>
  </w:style>
  <w:style w:type="character" w:customStyle="1" w:styleId="WW8Num5z1">
    <w:name w:val="WW8Num5z1"/>
    <w:uiPriority w:val="99"/>
    <w:rsid w:val="00F8265A"/>
  </w:style>
  <w:style w:type="character" w:customStyle="1" w:styleId="WW8Num5z2">
    <w:name w:val="WW8Num5z2"/>
    <w:uiPriority w:val="99"/>
    <w:rsid w:val="00F8265A"/>
  </w:style>
  <w:style w:type="character" w:customStyle="1" w:styleId="WW8Num5z3">
    <w:name w:val="WW8Num5z3"/>
    <w:uiPriority w:val="99"/>
    <w:rsid w:val="00F8265A"/>
  </w:style>
  <w:style w:type="character" w:customStyle="1" w:styleId="WW8Num5z4">
    <w:name w:val="WW8Num5z4"/>
    <w:uiPriority w:val="99"/>
    <w:rsid w:val="00F8265A"/>
  </w:style>
  <w:style w:type="character" w:customStyle="1" w:styleId="WW8Num5z5">
    <w:name w:val="WW8Num5z5"/>
    <w:uiPriority w:val="99"/>
    <w:rsid w:val="00F8265A"/>
  </w:style>
  <w:style w:type="character" w:customStyle="1" w:styleId="WW8Num5z6">
    <w:name w:val="WW8Num5z6"/>
    <w:uiPriority w:val="99"/>
    <w:rsid w:val="00F8265A"/>
  </w:style>
  <w:style w:type="character" w:customStyle="1" w:styleId="WW8Num5z7">
    <w:name w:val="WW8Num5z7"/>
    <w:uiPriority w:val="99"/>
    <w:rsid w:val="00F8265A"/>
  </w:style>
  <w:style w:type="character" w:customStyle="1" w:styleId="WW8Num5z8">
    <w:name w:val="WW8Num5z8"/>
    <w:uiPriority w:val="99"/>
    <w:rsid w:val="00F8265A"/>
  </w:style>
  <w:style w:type="character" w:customStyle="1" w:styleId="WW8Num6z1">
    <w:name w:val="WW8Num6z1"/>
    <w:uiPriority w:val="99"/>
    <w:rsid w:val="00F8265A"/>
  </w:style>
  <w:style w:type="character" w:customStyle="1" w:styleId="WW8Num6z2">
    <w:name w:val="WW8Num6z2"/>
    <w:uiPriority w:val="99"/>
    <w:rsid w:val="00F8265A"/>
  </w:style>
  <w:style w:type="character" w:customStyle="1" w:styleId="WW8Num6z3">
    <w:name w:val="WW8Num6z3"/>
    <w:uiPriority w:val="99"/>
    <w:rsid w:val="00F8265A"/>
  </w:style>
  <w:style w:type="character" w:customStyle="1" w:styleId="WW8Num6z4">
    <w:name w:val="WW8Num6z4"/>
    <w:uiPriority w:val="99"/>
    <w:rsid w:val="00F8265A"/>
  </w:style>
  <w:style w:type="character" w:customStyle="1" w:styleId="WW8Num6z5">
    <w:name w:val="WW8Num6z5"/>
    <w:uiPriority w:val="99"/>
    <w:rsid w:val="00F8265A"/>
  </w:style>
  <w:style w:type="character" w:customStyle="1" w:styleId="WW8Num6z6">
    <w:name w:val="WW8Num6z6"/>
    <w:uiPriority w:val="99"/>
    <w:rsid w:val="00F8265A"/>
  </w:style>
  <w:style w:type="character" w:customStyle="1" w:styleId="WW8Num6z7">
    <w:name w:val="WW8Num6z7"/>
    <w:uiPriority w:val="99"/>
    <w:rsid w:val="00F8265A"/>
  </w:style>
  <w:style w:type="character" w:customStyle="1" w:styleId="WW8Num6z8">
    <w:name w:val="WW8Num6z8"/>
    <w:uiPriority w:val="99"/>
    <w:rsid w:val="00F8265A"/>
  </w:style>
  <w:style w:type="character" w:customStyle="1" w:styleId="1">
    <w:name w:val="Основной шрифт абзаца1"/>
    <w:uiPriority w:val="99"/>
    <w:rsid w:val="00F8265A"/>
  </w:style>
  <w:style w:type="character" w:styleId="Hyperlink">
    <w:name w:val="Hyperlink"/>
    <w:basedOn w:val="DefaultParagraphFont"/>
    <w:uiPriority w:val="99"/>
    <w:rsid w:val="00F8265A"/>
    <w:rPr>
      <w:color w:val="0000FF"/>
      <w:u w:val="single"/>
    </w:rPr>
  </w:style>
  <w:style w:type="character" w:customStyle="1" w:styleId="a">
    <w:name w:val="Маркеры списка"/>
    <w:uiPriority w:val="99"/>
    <w:rsid w:val="00F8265A"/>
    <w:rPr>
      <w:rFonts w:ascii="OpenSymbol" w:hAnsi="OpenSymbol" w:cs="OpenSymbol"/>
    </w:rPr>
  </w:style>
  <w:style w:type="character" w:customStyle="1" w:styleId="a0">
    <w:name w:val="Символ нумерации"/>
    <w:uiPriority w:val="99"/>
    <w:rsid w:val="00F8265A"/>
  </w:style>
  <w:style w:type="paragraph" w:customStyle="1" w:styleId="a1">
    <w:name w:val="Заголовок"/>
    <w:basedOn w:val="Normal"/>
    <w:next w:val="BodyText"/>
    <w:uiPriority w:val="99"/>
    <w:rsid w:val="00F8265A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BodyText">
    <w:name w:val="Body Text"/>
    <w:basedOn w:val="Normal"/>
    <w:link w:val="BodyTextChar"/>
    <w:uiPriority w:val="99"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styleId="List">
    <w:name w:val="List"/>
    <w:basedOn w:val="BodyText"/>
    <w:uiPriority w:val="99"/>
    <w:rsid w:val="00F8265A"/>
  </w:style>
  <w:style w:type="paragraph" w:customStyle="1" w:styleId="20">
    <w:name w:val="Название2"/>
    <w:basedOn w:val="Normal"/>
    <w:uiPriority w:val="99"/>
    <w:rsid w:val="00F8265A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21">
    <w:name w:val="Указатель2"/>
    <w:basedOn w:val="Normal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10">
    <w:name w:val="Название1"/>
    <w:basedOn w:val="Normal"/>
    <w:uiPriority w:val="99"/>
    <w:rsid w:val="00F8265A"/>
    <w:pPr>
      <w:suppressLineNumbers/>
      <w:suppressAutoHyphens/>
      <w:spacing w:before="120" w:after="120" w:line="240" w:lineRule="auto"/>
    </w:pPr>
    <w:rPr>
      <w:i/>
      <w:iCs/>
      <w:sz w:val="24"/>
      <w:szCs w:val="24"/>
      <w:lang w:eastAsia="ar-SA"/>
    </w:rPr>
  </w:style>
  <w:style w:type="paragraph" w:customStyle="1" w:styleId="11">
    <w:name w:val="Указатель1"/>
    <w:basedOn w:val="Normal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styleId="BodyTextIndent">
    <w:name w:val="Body Text Indent"/>
    <w:basedOn w:val="Normal"/>
    <w:link w:val="BodyTextIndentChar"/>
    <w:uiPriority w:val="99"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Normal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TOC1">
    <w:name w:val="toc 1"/>
    <w:basedOn w:val="Normal"/>
    <w:autoRedefine/>
    <w:uiPriority w:val="99"/>
    <w:semiHidden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TOC3">
    <w:name w:val="toc 3"/>
    <w:basedOn w:val="Normal"/>
    <w:autoRedefine/>
    <w:uiPriority w:val="99"/>
    <w:semiHidden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NormalWeb">
    <w:name w:val="Normal (Web)"/>
    <w:basedOn w:val="Normal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211">
    <w:name w:val="Основной текст с отступом 21"/>
    <w:basedOn w:val="Normal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customStyle="1" w:styleId="report">
    <w:name w:val="report"/>
    <w:basedOn w:val="Normal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Subtitle">
    <w:name w:val="Subtitle"/>
    <w:basedOn w:val="Normal"/>
    <w:next w:val="BodyText"/>
    <w:link w:val="SubtitleChar"/>
    <w:uiPriority w:val="99"/>
    <w:qFormat/>
    <w:rsid w:val="00F8265A"/>
    <w:pPr>
      <w:suppressAutoHyphens/>
      <w:spacing w:before="280" w:after="28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2">
    <w:name w:val="a"/>
    <w:basedOn w:val="Normal"/>
    <w:uiPriority w:val="99"/>
    <w:rsid w:val="00F8265A"/>
    <w:pPr>
      <w:suppressAutoHyphens/>
      <w:spacing w:before="280" w:after="280" w:line="240" w:lineRule="auto"/>
    </w:pPr>
    <w:rPr>
      <w:sz w:val="24"/>
      <w:szCs w:val="24"/>
      <w:lang w:eastAsia="ar-SA"/>
    </w:rPr>
  </w:style>
  <w:style w:type="paragraph" w:styleId="z-BottomofForm">
    <w:name w:val="HTML Bottom of Form"/>
    <w:basedOn w:val="Normal"/>
    <w:next w:val="Normal"/>
    <w:link w:val="z-BottomofFormChar"/>
    <w:hidden/>
    <w:uiPriority w:val="99"/>
    <w:rsid w:val="00F8265A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BottomofFormChar">
    <w:name w:val="z-Bottom of Form Char"/>
    <w:basedOn w:val="DefaultParagraphFont"/>
    <w:link w:val="z-BottomofForm"/>
    <w:uiPriority w:val="99"/>
    <w:locked/>
    <w:rsid w:val="00F8265A"/>
    <w:rPr>
      <w:rFonts w:ascii="Arial" w:hAnsi="Arial" w:cs="Arial"/>
      <w:vanish/>
      <w:sz w:val="16"/>
      <w:szCs w:val="16"/>
      <w:lang w:eastAsia="ar-SA" w:bidi="ar-SA"/>
    </w:rPr>
  </w:style>
  <w:style w:type="paragraph" w:styleId="Index1">
    <w:name w:val="index 1"/>
    <w:basedOn w:val="Normal"/>
    <w:next w:val="Normal"/>
    <w:autoRedefine/>
    <w:uiPriority w:val="99"/>
    <w:semiHidden/>
    <w:rsid w:val="00F8265A"/>
    <w:pPr>
      <w:suppressAutoHyphens/>
      <w:spacing w:after="0" w:line="240" w:lineRule="auto"/>
      <w:ind w:left="240" w:hanging="240"/>
    </w:pPr>
    <w:rPr>
      <w:sz w:val="24"/>
      <w:szCs w:val="24"/>
      <w:lang w:eastAsia="ar-SA"/>
    </w:rPr>
  </w:style>
  <w:style w:type="paragraph" w:styleId="IndexHeading">
    <w:name w:val="index heading"/>
    <w:basedOn w:val="Normal"/>
    <w:next w:val="Index1"/>
    <w:uiPriority w:val="99"/>
    <w:semiHidden/>
    <w:rsid w:val="00F8265A"/>
    <w:pPr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F8265A"/>
    <w:pPr>
      <w:widowControl w:val="0"/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ar-SA"/>
    </w:rPr>
  </w:style>
  <w:style w:type="paragraph" w:styleId="Header">
    <w:name w:val="header"/>
    <w:basedOn w:val="Normal"/>
    <w:link w:val="HeaderChar"/>
    <w:uiPriority w:val="99"/>
    <w:rsid w:val="00F8265A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HeaderChar">
    <w:name w:val="Header Char"/>
    <w:basedOn w:val="DefaultParagraphFont"/>
    <w:link w:val="Header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styleId="Footer">
    <w:name w:val="footer"/>
    <w:basedOn w:val="Normal"/>
    <w:link w:val="FooterChar"/>
    <w:uiPriority w:val="99"/>
    <w:rsid w:val="00F8265A"/>
    <w:pPr>
      <w:tabs>
        <w:tab w:val="center" w:pos="4677"/>
        <w:tab w:val="right" w:pos="9355"/>
      </w:tabs>
      <w:suppressAutoHyphens/>
      <w:spacing w:after="0" w:line="240" w:lineRule="auto"/>
    </w:pPr>
    <w:rPr>
      <w:rFonts w:ascii="Times New Roman" w:hAnsi="Times New Roman" w:cs="Times New Roman"/>
      <w:sz w:val="24"/>
      <w:szCs w:val="24"/>
      <w:lang w:eastAsia="ar-SA"/>
    </w:rPr>
  </w:style>
  <w:style w:type="character" w:customStyle="1" w:styleId="FooterChar">
    <w:name w:val="Footer Char"/>
    <w:basedOn w:val="DefaultParagraphFont"/>
    <w:link w:val="Footer"/>
    <w:uiPriority w:val="99"/>
    <w:locked/>
    <w:rsid w:val="00F8265A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3">
    <w:name w:val="Содержимое таблицы"/>
    <w:basedOn w:val="Normal"/>
    <w:uiPriority w:val="99"/>
    <w:rsid w:val="00F8265A"/>
    <w:pPr>
      <w:suppressLineNumbers/>
      <w:suppressAutoHyphens/>
      <w:spacing w:after="0" w:line="240" w:lineRule="auto"/>
    </w:pPr>
    <w:rPr>
      <w:sz w:val="24"/>
      <w:szCs w:val="24"/>
      <w:lang w:eastAsia="ar-SA"/>
    </w:rPr>
  </w:style>
  <w:style w:type="paragraph" w:customStyle="1" w:styleId="a4">
    <w:name w:val="Заголовок таблицы"/>
    <w:basedOn w:val="a3"/>
    <w:uiPriority w:val="99"/>
    <w:rsid w:val="00F8265A"/>
    <w:pPr>
      <w:jc w:val="center"/>
    </w:pPr>
    <w:rPr>
      <w:b/>
      <w:bCs/>
    </w:rPr>
  </w:style>
  <w:style w:type="paragraph" w:customStyle="1" w:styleId="a5">
    <w:name w:val="Содержимое врезки"/>
    <w:basedOn w:val="BodyText"/>
    <w:uiPriority w:val="99"/>
    <w:rsid w:val="00F8265A"/>
  </w:style>
  <w:style w:type="character" w:styleId="Strong">
    <w:name w:val="Strong"/>
    <w:basedOn w:val="DefaultParagraphFont"/>
    <w:uiPriority w:val="99"/>
    <w:qFormat/>
    <w:rsid w:val="00F8265A"/>
    <w:rPr>
      <w:b/>
      <w:bCs/>
    </w:rPr>
  </w:style>
  <w:style w:type="paragraph" w:styleId="ListParagraph">
    <w:name w:val="List Paragraph"/>
    <w:basedOn w:val="Normal"/>
    <w:uiPriority w:val="99"/>
    <w:qFormat/>
    <w:rsid w:val="00F8265A"/>
    <w:pPr>
      <w:ind w:left="720"/>
    </w:pPr>
  </w:style>
  <w:style w:type="table" w:styleId="TableGrid">
    <w:name w:val="Table Grid"/>
    <w:basedOn w:val="TableNormal"/>
    <w:uiPriority w:val="99"/>
    <w:rsid w:val="00F8265A"/>
    <w:rPr>
      <w:rFonts w:eastAsia="Times New Roman" w:cs="Calibri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8055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13083BFC1E102B0310BC9A2D7D7A124B5C59359EE5F81788EE4F0212E9DC2C5EBA2758CD790828nAUAO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C77F478DCC612CC1E0A6343C17582FBA725721EA18A65285399BDBD6B406C1C1FE35C65749247CN9SB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C5007CD0ACBDEDB8847CFD4F34645A0ACE6F8F04A0CE7CF8A7E90530D6B2E7D0B11F7D419F3A66B10M2H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30</TotalTime>
  <Pages>19</Pages>
  <Words>6878</Words>
  <Characters>-32766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8</cp:revision>
  <cp:lastPrinted>2017-12-04T12:44:00Z</cp:lastPrinted>
  <dcterms:created xsi:type="dcterms:W3CDTF">2017-12-04T10:45:00Z</dcterms:created>
  <dcterms:modified xsi:type="dcterms:W3CDTF">2017-12-08T08:57:00Z</dcterms:modified>
</cp:coreProperties>
</file>