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AF3" w:rsidRDefault="00477CCE" w:rsidP="00615D58">
      <w:pPr>
        <w:spacing w:after="0" w:line="240" w:lineRule="auto"/>
        <w:jc w:val="center"/>
        <w:outlineLvl w:val="0"/>
        <w:rPr>
          <w:b/>
          <w:bCs/>
          <w:caps/>
          <w:sz w:val="32"/>
          <w:szCs w:val="32"/>
        </w:rPr>
      </w:pPr>
      <w:r w:rsidRPr="00477CCE">
        <w:rPr>
          <w:b/>
          <w:bCs/>
          <w:caps/>
          <w:noProof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1.75pt;height:71.25pt;visibility:visible">
            <v:imagedata r:id="rId7" o:title="" gain="93623f" blacklevel="-7864f"/>
          </v:shape>
        </w:pic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АДМИНИСТРАЦИЯ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СЕЛЬСКОГО ПОСЕЛЕНИЯ ТАШЕЛКА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МУНИЦИПАЛЬНОГО района СТАВРОПОЛЬСКИЙ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САМАРСКОЙ ОБЛАСТИ</w:t>
      </w:r>
    </w:p>
    <w:p w:rsidR="008E1AF3" w:rsidRPr="00E33C54" w:rsidRDefault="00490936" w:rsidP="000507B9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проект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  ПОСТАНОВЛЕНИЕ</w:t>
      </w:r>
    </w:p>
    <w:p w:rsidR="008E1AF3" w:rsidRPr="00E33C54" w:rsidRDefault="008E1AF3" w:rsidP="00615D5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615D5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="00490936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 </w:t>
      </w:r>
      <w:r w:rsidRPr="00E33C5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октября  2018г</w:t>
      </w: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.                                                                 </w:t>
      </w:r>
      <w:r w:rsidRPr="00E33C54">
        <w:rPr>
          <w:rFonts w:ascii="Times New Roman" w:hAnsi="Times New Roman" w:cs="Times New Roman"/>
          <w:b/>
          <w:bCs/>
          <w:sz w:val="26"/>
          <w:szCs w:val="26"/>
        </w:rPr>
        <w:tab/>
        <w:t xml:space="preserve">№ </w:t>
      </w: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83361">
      <w:pPr>
        <w:pStyle w:val="a3"/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>Об утверждении программы  «Обеспечение пожарной безопасности объектов муниципальной собственности и территории сельского  поселения Ташелка Ставропольского района   Самарской области на 2019 – 2023гг.»</w:t>
      </w:r>
    </w:p>
    <w:p w:rsidR="008E1AF3" w:rsidRPr="00E33C54" w:rsidRDefault="008E1AF3" w:rsidP="008065CB">
      <w:pPr>
        <w:pStyle w:val="a3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В целях обеспечения первичных мер пожарной безопасности на территории сельского  поселения Ташелка,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сельского Ташелка  поселения, администрация сельского  поселения Ташелка _муниципального района Ставропольский Самарской области постановляет: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1. Утвердить программу «Обеспечение пожарной безопасности объектов муниципальной собственности и территории сельского   поселения Ташелка Ставропольского   района   Самарской области на 2019-2023гг.»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2. Главному специалисту - бухгалтеру  (Латюшиной О.А.) предусмотреть в установленном порядке денежные  средства на реализацию мероприятий программы на соответствующий финансовый год и плановые периоды.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3. Контроль за исполнением настоящего постановления оставляю за собой.</w:t>
      </w:r>
    </w:p>
    <w:p w:rsidR="008E1AF3" w:rsidRPr="00E33C54" w:rsidRDefault="008E1AF3" w:rsidP="00090195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4. Опубликовать настоящее постановление в газете «Вестник Ташелки» и на официальном сайте администрации сельского  поселения Ташелка.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EB310D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8E1AF3" w:rsidRPr="00E33C54" w:rsidRDefault="008E1AF3" w:rsidP="00EB310D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8E1AF3" w:rsidRPr="00E33C54" w:rsidRDefault="008E1AF3" w:rsidP="00EB310D">
      <w:pPr>
        <w:pStyle w:val="a3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   А.Ю.Рублев    </w:t>
      </w:r>
    </w:p>
    <w:p w:rsidR="008E1AF3" w:rsidRPr="00E33C54" w:rsidRDefault="008E1AF3" w:rsidP="00545B25">
      <w:pPr>
        <w:pStyle w:val="a3"/>
        <w:spacing w:after="0"/>
        <w:ind w:left="5670"/>
        <w:jc w:val="right"/>
        <w:rPr>
          <w:rFonts w:ascii="Times New Roman" w:hAnsi="Times New Roman" w:cs="Times New Roman"/>
          <w:sz w:val="26"/>
          <w:szCs w:val="26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0507B9">
      <w:pPr>
        <w:pStyle w:val="a3"/>
        <w:spacing w:after="0"/>
        <w:rPr>
          <w:sz w:val="24"/>
          <w:szCs w:val="24"/>
        </w:rPr>
      </w:pPr>
    </w:p>
    <w:p w:rsidR="008E1AF3" w:rsidRPr="00545B25" w:rsidRDefault="008E1AF3" w:rsidP="00477C18">
      <w:pPr>
        <w:pStyle w:val="a3"/>
        <w:spacing w:after="0"/>
        <w:ind w:left="5670"/>
        <w:rPr>
          <w:sz w:val="24"/>
          <w:szCs w:val="24"/>
        </w:rPr>
      </w:pPr>
      <w:r w:rsidRPr="00545B25">
        <w:rPr>
          <w:sz w:val="24"/>
          <w:szCs w:val="24"/>
        </w:rPr>
        <w:t>Приложение</w:t>
      </w:r>
    </w:p>
    <w:p w:rsidR="008E1AF3" w:rsidRPr="00545B25" w:rsidRDefault="008E1AF3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>
        <w:rPr>
          <w:sz w:val="24"/>
          <w:szCs w:val="24"/>
        </w:rPr>
        <w:t xml:space="preserve">сельского  поселения Ташелка </w:t>
      </w:r>
      <w:r w:rsidRPr="00545B25">
        <w:rPr>
          <w:sz w:val="24"/>
          <w:szCs w:val="24"/>
        </w:rPr>
        <w:t>Ставропольск</w:t>
      </w:r>
      <w:r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8E1AF3" w:rsidRDefault="008E1AF3" w:rsidP="00477C18">
      <w:pPr>
        <w:pStyle w:val="a3"/>
        <w:spacing w:after="0"/>
        <w:ind w:left="5670"/>
        <w:rPr>
          <w:sz w:val="24"/>
          <w:szCs w:val="24"/>
        </w:rPr>
      </w:pPr>
      <w:r w:rsidRPr="00477C18">
        <w:rPr>
          <w:sz w:val="24"/>
          <w:szCs w:val="24"/>
          <w:u w:val="single"/>
        </w:rPr>
        <w:t>от 30.10.2018г.</w:t>
      </w:r>
      <w:r>
        <w:rPr>
          <w:sz w:val="24"/>
          <w:szCs w:val="24"/>
        </w:rPr>
        <w:t xml:space="preserve">  </w:t>
      </w:r>
      <w:r w:rsidRPr="00545B25">
        <w:rPr>
          <w:sz w:val="24"/>
          <w:szCs w:val="24"/>
        </w:rPr>
        <w:t>№</w:t>
      </w:r>
      <w:r w:rsidR="002F3162">
        <w:rPr>
          <w:sz w:val="24"/>
          <w:szCs w:val="24"/>
        </w:rPr>
        <w:t>62</w:t>
      </w: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ПРОГРАММА  СЕЛЬСКОГО  ПОСЕЛЕНИЯ ТАШЕЛКА</w:t>
      </w: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  <w:r w:rsidRPr="00545B25">
        <w:rPr>
          <w:b/>
          <w:bCs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>
        <w:rPr>
          <w:b/>
          <w:bCs/>
          <w:sz w:val="24"/>
          <w:szCs w:val="24"/>
        </w:rPr>
        <w:t xml:space="preserve"> СЕЛЬСКОГО  ПОСЕЛЕНИЯ ТАШЕЛКА</w:t>
      </w:r>
      <w:r w:rsidRPr="00545B25">
        <w:rPr>
          <w:b/>
          <w:bCs/>
          <w:sz w:val="24"/>
          <w:szCs w:val="24"/>
        </w:rPr>
        <w:t xml:space="preserve"> СТАВРОПОЛЬСК</w:t>
      </w:r>
      <w:r>
        <w:rPr>
          <w:b/>
          <w:bCs/>
          <w:sz w:val="24"/>
          <w:szCs w:val="24"/>
        </w:rPr>
        <w:t>ОГО РАЙОНАК</w:t>
      </w:r>
      <w:r w:rsidRPr="00545B25">
        <w:rPr>
          <w:b/>
          <w:bCs/>
          <w:sz w:val="24"/>
          <w:szCs w:val="24"/>
        </w:rPr>
        <w:t xml:space="preserve"> САМАРСКОЙ ОБЛАСТИ НА 201</w:t>
      </w:r>
      <w:r>
        <w:rPr>
          <w:b/>
          <w:bCs/>
          <w:sz w:val="24"/>
          <w:szCs w:val="24"/>
        </w:rPr>
        <w:t>9</w:t>
      </w:r>
      <w:r w:rsidRPr="00545B25">
        <w:rPr>
          <w:b/>
          <w:bCs/>
          <w:sz w:val="24"/>
          <w:szCs w:val="24"/>
        </w:rPr>
        <w:t xml:space="preserve"> – 202</w:t>
      </w:r>
      <w:r>
        <w:rPr>
          <w:b/>
          <w:bCs/>
          <w:sz w:val="24"/>
          <w:szCs w:val="24"/>
        </w:rPr>
        <w:t>3</w:t>
      </w:r>
      <w:r w:rsidRPr="00545B25">
        <w:rPr>
          <w:b/>
          <w:bCs/>
          <w:sz w:val="24"/>
          <w:szCs w:val="24"/>
        </w:rPr>
        <w:t>гг.»</w:t>
      </w: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W w:w="0" w:type="auto"/>
        <w:tblInd w:w="-106" w:type="dxa"/>
        <w:tblLook w:val="00A0"/>
      </w:tblPr>
      <w:tblGrid>
        <w:gridCol w:w="3352"/>
        <w:gridCol w:w="6712"/>
      </w:tblGrid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1.1. Наименование: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«Обеспечение пожарной безопасности объектов муниципальной собственности и территории сельского  поселения Ташелка на 2019-2023гг.»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Администрация сельского  поселения Ташелка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1.4.Разработчик и Ответственный исполнитель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Администрация  сельского  поселения Ташелка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Структурные подразделения администрации муниципального района,  ПСО-30, средства массовой информации района, юридические и физические лица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1.5. Цели: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1.6. Задачи: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 Организация правовых мероприятий;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3. Проведение противопожарных мероприятий и обучение населения мерам пожарной безопасности</w:t>
            </w:r>
          </w:p>
          <w:p w:rsidR="008E1AF3" w:rsidRPr="00493A47" w:rsidRDefault="008E1AF3" w:rsidP="00493A47">
            <w:pPr>
              <w:pStyle w:val="a3"/>
              <w:spacing w:after="0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1.7. Сроки и этапы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Программа рассчитана на период с 01.01.2019 года по 31.12.2023 год и осуществляется в 5 этапов.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Этап соответствует календарному году.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Первый этап – с 01.01.2019г. по 31.12.2019г.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Второй этап – 01.01.2020г. по 31.12.2020г.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Третий этап – с 01.01.2021г. по 31.12.2021г.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lastRenderedPageBreak/>
              <w:t>Четвертый этап – с 01.01.2022г. по 31.12.2022г.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Пятый этап – с 01.01.2023г. по 31.12.2023г.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Начало реализации программы 01.01.2019г.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1.8. Объемы и источники финансирования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Программы составят: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2019 год – 400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2020 год - 150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2021 год – 150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2022 год – 200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2023 год 200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 xml:space="preserve">Всего за 2019-2023гг. –200 тыс. руб. бюджета поселения; 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1.9.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поселении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1.10.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Контроль, за исполнением мероприятий программы возлагается на главу поселения А.Ю.Рублева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rPr>
          <w:trHeight w:val="642"/>
        </w:trPr>
        <w:tc>
          <w:tcPr>
            <w:tcW w:w="10138" w:type="dxa"/>
            <w:gridSpan w:val="2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Каждый год в сельском  поселении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Ташелка происходит более </w:t>
      </w:r>
      <w:r w:rsidRPr="00FC739E">
        <w:rPr>
          <w:sz w:val="24"/>
          <w:szCs w:val="24"/>
        </w:rPr>
        <w:t>5</w:t>
      </w:r>
      <w:r>
        <w:rPr>
          <w:sz w:val="24"/>
          <w:szCs w:val="24"/>
        </w:rPr>
        <w:t xml:space="preserve"> пожаров и свыше </w:t>
      </w:r>
      <w:r w:rsidRPr="00FC739E">
        <w:rPr>
          <w:sz w:val="24"/>
          <w:szCs w:val="24"/>
        </w:rPr>
        <w:t xml:space="preserve">10 </w:t>
      </w:r>
      <w:r>
        <w:rPr>
          <w:sz w:val="24"/>
          <w:szCs w:val="24"/>
        </w:rPr>
        <w:t>возгораний, при этом в результате пожаров гибнут и получают различные травмы люди.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2017 году в сельском  поселении  произошло 3 пожара, прямой материальный ущерб от них составляет более 500 тыс.  рублей.  Количество  загораний 12 .   Выездов  ДПК   (добровольной  пожарной  команды)  35. Основными причинами пожаров являются: нарушение правил технической эксплуатации электрооборудования, неосторожность при курении 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 , прочие.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Основная часть пожаров 80% происходит в жилом секторе поселения. С  01.01.2018  г.  по  01.09.2018 г.  количество  пожаров  4,  загораний  9.  Выездов  ДПК  -  18.  82 %  пожаров  произошло  в  жилом  секторе  и  СНТ.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Тольятти, Жигулевск и муниципального района Ставропольский. По результатам проверок  в  2018  году, выдано 1 предписание, в котором предложено к исполнению 9  противопожарных мероприятий.  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является непосредственное влияние на безопасную эвакуацию людей из зданий, обнаружение в ранней стадии пожара и его ликвидации.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</w:t>
      </w:r>
      <w:r>
        <w:rPr>
          <w:sz w:val="24"/>
          <w:szCs w:val="24"/>
        </w:rPr>
        <w:lastRenderedPageBreak/>
        <w:t>объектах муниципальной собственности и связаны с приоритетными направлениями социально-экономического развития сельского  поселения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>Ташелка.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координацию деятельности администрации сельского   поселения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>Ташелка в области обеспечения пожарной безопасности на подведомственных объектах;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и  территориях  сельского  поселения путем последовательного осуществления взаимосвязанных по срокам, ресурсам, исполнителям и результатам мероприятий.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Использование данного метода позволит в значительной степени ускорить решение наиболее острых проблем, стоящих перед администрацией  сельского  поселения,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сельского  поселения в целом.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обеспечить комплексное урегулирование наиболее острых и проблемных вопросов и системное развитие инфраструктуры обеспечения пожарной безопасности.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сельского  поселения, не допустить гибель людей и материальных потерь от пожаров.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8E1AF3" w:rsidRDefault="008E1AF3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Pr="00DA4D0F">
        <w:rPr>
          <w:sz w:val="24"/>
          <w:szCs w:val="24"/>
        </w:rPr>
        <w:t>.</w:t>
      </w:r>
      <w:r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Тольятти, Жигулевск и муниципального района Ставропольский, таких как: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8E1AF3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проведение монтажных, электромонтажных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в случае загорания;</w:t>
      </w:r>
    </w:p>
    <w:p w:rsidR="008E1AF3" w:rsidRPr="00095A0B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8E1AF3" w:rsidRPr="00095A0B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E1AF3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Проведение противопожарных мероприятий и обучение населения мерам пожарной безопасности предусматривает: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газете  рубрику </w:t>
      </w:r>
      <w:r>
        <w:rPr>
          <w:sz w:val="24"/>
          <w:szCs w:val="24"/>
        </w:rPr>
        <w:t>о пожарной безопасности сельского поселения;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4. Укрепление пожарно-технической базы пожарных формирований:</w:t>
      </w:r>
    </w:p>
    <w:p w:rsidR="008E1AF3" w:rsidRPr="005078EF" w:rsidRDefault="008E1AF3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ремонт  пожарных  автомобилей  ДПК;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замена цистерны на пожарном автомобиле</w:t>
      </w:r>
      <w:r>
        <w:rPr>
          <w:sz w:val="24"/>
          <w:szCs w:val="24"/>
        </w:rPr>
        <w:t xml:space="preserve">   ДПК;</w:t>
      </w:r>
    </w:p>
    <w:p w:rsidR="008E1AF3" w:rsidRPr="005078EF" w:rsidRDefault="008E1AF3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78EF">
        <w:rPr>
          <w:rFonts w:ascii="Times New Roman" w:hAnsi="Times New Roman" w:cs="Times New Roman"/>
          <w:sz w:val="24"/>
          <w:szCs w:val="24"/>
        </w:rPr>
        <w:t>ремонт двигателя и ходовой пожарного автомобиля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пожарных рукавов для АЦ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>
        <w:rPr>
          <w:sz w:val="24"/>
          <w:szCs w:val="24"/>
        </w:rPr>
        <w:t>;</w:t>
      </w:r>
    </w:p>
    <w:p w:rsidR="008E1AF3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обучение водителей и членов ДПК участвующих в тушении пожаров</w:t>
      </w:r>
      <w:r>
        <w:rPr>
          <w:sz w:val="24"/>
          <w:szCs w:val="24"/>
        </w:rPr>
        <w:t>;</w:t>
      </w:r>
    </w:p>
    <w:p w:rsidR="008E1AF3" w:rsidRPr="005078EF" w:rsidRDefault="008E1AF3" w:rsidP="00C368F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покупка,  строительство </w:t>
      </w:r>
      <w:r w:rsidRPr="005078EF">
        <w:rPr>
          <w:sz w:val="24"/>
          <w:szCs w:val="24"/>
        </w:rPr>
        <w:t xml:space="preserve"> здания пожарного поста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и установка телекоммуникационного оборудования для связи между ПСЧ и ДПК и связи между всеми ДПК</w:t>
      </w:r>
      <w:r>
        <w:rPr>
          <w:sz w:val="24"/>
          <w:szCs w:val="24"/>
        </w:rPr>
        <w:t xml:space="preserve"> района;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реализованы по окончанию действия данной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показателей, отраженных в приложении № 1.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Финансовое обеспечение программы сельского  поселения осуществляется за счет средств бюджета сельского поселения Ташелка.</w:t>
      </w:r>
    </w:p>
    <w:p w:rsidR="008E1AF3" w:rsidRPr="00C62081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lastRenderedPageBreak/>
        <w:t xml:space="preserve">«Финансовые затраты» на реализацию программы составят – </w:t>
      </w:r>
      <w:r>
        <w:rPr>
          <w:sz w:val="24"/>
          <w:szCs w:val="24"/>
        </w:rPr>
        <w:t xml:space="preserve">1100 </w:t>
      </w:r>
      <w:r w:rsidRPr="00C62081">
        <w:rPr>
          <w:sz w:val="24"/>
          <w:szCs w:val="24"/>
        </w:rPr>
        <w:t>тыс. руб., из них: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2019г. –  400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2020г. – 150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2021г. – 150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2022г. – 200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2023г. – 200 тыс. руб.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 счет средств бюджета сельского поселения в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поселения:   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необходимости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Главе сельского  поселения предложения о внесении изменений в действующую программу.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 подготавливают и направляют в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на рассмотрение годовой отчет о ходе реализации программы за отчетный период.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отчетным, и включает в себя: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сельского поселения Ташелка и внебюджетных источников по каждому мероприятию;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2023 году реализации программы администрация  сельского  поселения наряду с годовым отчетом подготавливает (в порядке и по форме представления годового отчета) итоговый отчет  в  отдел  по  делам  ГОЧС  и  общественной  безопасности  муниципального  района  Ставропольский.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 сельского  поселения Ташелка , выступающий в роли Ответственного исполнителя программы, осуществляет в установленном порядке меры по выполнению мероприятий программы: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-разрабатывает в пределах своей компетенции нормативные правовые акты, необходимые для реализации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проводит анализ и формирует предложения по рациональному использованию </w:t>
      </w:r>
      <w:r>
        <w:rPr>
          <w:sz w:val="24"/>
          <w:szCs w:val="24"/>
        </w:rPr>
        <w:lastRenderedPageBreak/>
        <w:t>финансовых ресурсов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Тольятти, Жигулевск и муниципального района Ставропольский;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увеличить охват населения сельского  поселения при проведении сходов по вопросам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экономическом развитии является оздоровление обстановки в сельском  поселении,   снижение затрат на восстановление пострадавшего имущества при пожаре.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8E1AF3" w:rsidSect="000507B9">
          <w:headerReference w:type="default" r:id="rId8"/>
          <w:pgSz w:w="11906" w:h="16838"/>
          <w:pgMar w:top="284" w:right="746" w:bottom="899" w:left="1418" w:header="708" w:footer="708" w:gutter="0"/>
          <w:cols w:space="708"/>
          <w:docGrid w:linePitch="360"/>
        </w:sectPr>
      </w:pPr>
    </w:p>
    <w:p w:rsidR="008E1AF3" w:rsidRDefault="008E1AF3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8E1AF3" w:rsidRDefault="008E1AF3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8E1AF3" w:rsidRPr="00842B6C" w:rsidRDefault="008E1AF3" w:rsidP="00216908">
      <w:pPr>
        <w:pStyle w:val="a3"/>
        <w:spacing w:after="0"/>
        <w:ind w:firstLine="709"/>
        <w:jc w:val="right"/>
        <w:rPr>
          <w:b/>
          <w:bCs/>
        </w:rPr>
      </w:pP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Мероприятия</w:t>
      </w: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 реализации программы  «Обеспечение пожарной безопасности на объектах муниципальной собственности сельского  поселения Ташелка   на 2019-2023гг.»</w:t>
      </w: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</w:rPr>
      </w:pPr>
    </w:p>
    <w:tbl>
      <w:tblPr>
        <w:tblW w:w="15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8E1AF3" w:rsidRPr="00493A47">
        <w:trPr>
          <w:jc w:val="center"/>
        </w:trPr>
        <w:tc>
          <w:tcPr>
            <w:tcW w:w="6336" w:type="dxa"/>
            <w:gridSpan w:val="2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Обеспечение пожарной безопасности на объектах сельского  поселения</w:t>
            </w:r>
            <w:r w:rsidRPr="00493A47">
              <w:rPr>
                <w:sz w:val="24"/>
                <w:szCs w:val="24"/>
              </w:rPr>
              <w:t xml:space="preserve"> Ташелка</w:t>
            </w:r>
          </w:p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rPr>
                <w:b/>
                <w:bCs/>
              </w:rPr>
              <w:t>на 2019-2023гг.</w:t>
            </w: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</w:pPr>
            <w:r w:rsidRPr="00493A47">
              <w:t>Значение показателей (индикаторов) по годам, (сумма/ед.изм.)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Merge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201</w:t>
            </w:r>
            <w:r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</w:t>
            </w:r>
            <w:r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3</w:t>
            </w:r>
            <w:r w:rsidRPr="0053732D">
              <w:t>г.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9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b/>
                <w:bCs/>
              </w:rPr>
              <w:t>Цель: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b/>
                <w:bCs/>
              </w:rPr>
              <w:t>Не допустить гибель, травматизм людей и материальный ущерб, в случае пожара на объектах муниципальной собственности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Организационно -  правовые мероприятия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96750F" w:rsidRDefault="008E1AF3" w:rsidP="00493A47">
            <w:pPr>
              <w:pStyle w:val="a3"/>
              <w:spacing w:after="0"/>
              <w:jc w:val="both"/>
            </w:pPr>
            <w:r>
              <w:t>У</w:t>
            </w:r>
            <w:r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96750F" w:rsidRDefault="008E1AF3" w:rsidP="00493A47">
            <w:pPr>
              <w:pStyle w:val="a3"/>
              <w:spacing w:after="0"/>
              <w:jc w:val="both"/>
            </w:pPr>
            <w:r>
              <w:t>О</w:t>
            </w:r>
            <w:r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Повышение   уровня пожарной безопасности на объектах муниципальной собственности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095A0B" w:rsidRDefault="008E1AF3" w:rsidP="00493A47">
            <w:pPr>
              <w:pStyle w:val="a3"/>
              <w:spacing w:after="0"/>
              <w:jc w:val="both"/>
            </w:pPr>
            <w:r w:rsidRPr="00095A0B">
              <w:t>Отделка стен не горючими материалами,замен</w:t>
            </w:r>
            <w:r>
              <w:t xml:space="preserve">а электропроводки в зданиях.  Проведение огнезащитной  обработки  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095A0B" w:rsidRDefault="008E1AF3" w:rsidP="00493A47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both"/>
            </w:pPr>
            <w:r>
              <w:t xml:space="preserve">Комплектование пожарными </w:t>
            </w:r>
            <w:r>
              <w:lastRenderedPageBreak/>
              <w:t>рукавами и огнетушителями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</w:t>
            </w:r>
            <w:r w:rsidRPr="0053732D">
              <w:t xml:space="preserve"> с</w:t>
            </w:r>
            <w:r>
              <w:t xml:space="preserve">ельского </w:t>
            </w:r>
            <w:r>
              <w:lastRenderedPageBreak/>
              <w:t>поселения</w:t>
            </w: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lastRenderedPageBreak/>
              <w:t>50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lastRenderedPageBreak/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Проведение независимой оценки риска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 w:rsidRPr="00493A47">
              <w:rPr>
                <w:b/>
                <w:bCs/>
                <w:color w:val="000000"/>
                <w:shd w:val="clear" w:color="auto" w:fill="FFFFFF"/>
              </w:rPr>
              <w:t>Приобретение приспособлений для отбора воды из водонапорных  башен в летнее время,  оборудование пирса для создания условий для забора в любое время года воды из источников наружного водоснабжения, расположенных на территории сельского поселения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870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354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104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154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154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970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374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124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124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174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174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Противопожарные мероприятия и обучение населения мерам пожарной безопасности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Оснастить  территории  общего пользования первичными средствами  тушения пожаров и противопожарным  инвентарем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8E1AF3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06516B" w:rsidRDefault="008E1AF3" w:rsidP="00493A47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проведение смотров 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lastRenderedPageBreak/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Памятки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8E1AF3" w:rsidRPr="0006516B" w:rsidRDefault="008E1AF3" w:rsidP="00493A47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50/5000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</w:tr>
      <w:tr w:rsidR="008E1AF3" w:rsidRPr="00493A47">
        <w:trPr>
          <w:trHeight w:val="150"/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Главы сельского поселения, участковый инспектор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50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4: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Пожарно-техническая база  пожарных формирований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Главы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Приобретение средств оповещения (сирены, электромегафоны)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Средства оповещения</w:t>
            </w: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8E1AF3" w:rsidRPr="00493A47">
        <w:trPr>
          <w:trHeight w:val="2570"/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 xml:space="preserve">Приобретение и установка телекоммуникационного оборудо-вания для связи между ПСЧ и ДПК и связи между всеми ДПК района 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Телекоммуникационное оборудование для связи</w:t>
            </w: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06516B">
      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80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ИТОГО: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1100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400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150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150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200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200</w:t>
            </w:r>
          </w:p>
        </w:tc>
      </w:tr>
    </w:tbl>
    <w:p w:rsidR="008E1AF3" w:rsidRPr="00CD484C" w:rsidRDefault="008E1AF3" w:rsidP="009143B6">
      <w:pPr>
        <w:pStyle w:val="a3"/>
        <w:spacing w:after="0"/>
        <w:rPr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896662">
      <w:pPr>
        <w:pStyle w:val="a3"/>
        <w:spacing w:after="0"/>
        <w:jc w:val="center"/>
        <w:rPr>
          <w:b/>
          <w:bCs/>
          <w:sz w:val="28"/>
          <w:szCs w:val="28"/>
        </w:rPr>
      </w:pPr>
    </w:p>
    <w:sectPr w:rsidR="008E1AF3" w:rsidSect="00EB310D">
      <w:pgSz w:w="16838" w:h="11906" w:orient="landscape"/>
      <w:pgMar w:top="566" w:right="709" w:bottom="709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052" w:rsidRDefault="00711052" w:rsidP="00C27C2C">
      <w:pPr>
        <w:spacing w:after="0" w:line="240" w:lineRule="auto"/>
      </w:pPr>
      <w:r>
        <w:separator/>
      </w:r>
    </w:p>
  </w:endnote>
  <w:endnote w:type="continuationSeparator" w:id="0">
    <w:p w:rsidR="00711052" w:rsidRDefault="00711052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052" w:rsidRDefault="00711052" w:rsidP="00C27C2C">
      <w:pPr>
        <w:spacing w:after="0" w:line="240" w:lineRule="auto"/>
      </w:pPr>
      <w:r>
        <w:separator/>
      </w:r>
    </w:p>
  </w:footnote>
  <w:footnote w:type="continuationSeparator" w:id="0">
    <w:p w:rsidR="00711052" w:rsidRDefault="00711052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AF3" w:rsidRDefault="008E1AF3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507B9"/>
    <w:rsid w:val="0006516B"/>
    <w:rsid w:val="00066966"/>
    <w:rsid w:val="00070810"/>
    <w:rsid w:val="00074E48"/>
    <w:rsid w:val="00076192"/>
    <w:rsid w:val="000862D1"/>
    <w:rsid w:val="00090195"/>
    <w:rsid w:val="00095A0B"/>
    <w:rsid w:val="000B3EA7"/>
    <w:rsid w:val="000B7D9B"/>
    <w:rsid w:val="000C3D84"/>
    <w:rsid w:val="000D10AA"/>
    <w:rsid w:val="000D3BBE"/>
    <w:rsid w:val="000F00BD"/>
    <w:rsid w:val="000F3F51"/>
    <w:rsid w:val="00120F00"/>
    <w:rsid w:val="001417DE"/>
    <w:rsid w:val="00145145"/>
    <w:rsid w:val="0015380F"/>
    <w:rsid w:val="001566EE"/>
    <w:rsid w:val="001665EB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2BFF"/>
    <w:rsid w:val="00207A2E"/>
    <w:rsid w:val="00216908"/>
    <w:rsid w:val="002351BD"/>
    <w:rsid w:val="00244E47"/>
    <w:rsid w:val="0026206C"/>
    <w:rsid w:val="00271470"/>
    <w:rsid w:val="00276136"/>
    <w:rsid w:val="00277644"/>
    <w:rsid w:val="002778A8"/>
    <w:rsid w:val="0028119F"/>
    <w:rsid w:val="002B3272"/>
    <w:rsid w:val="002C2A0B"/>
    <w:rsid w:val="002C6629"/>
    <w:rsid w:val="002E0E8A"/>
    <w:rsid w:val="002E2947"/>
    <w:rsid w:val="002F3162"/>
    <w:rsid w:val="003036AC"/>
    <w:rsid w:val="00311C10"/>
    <w:rsid w:val="0032155C"/>
    <w:rsid w:val="00336885"/>
    <w:rsid w:val="003445DB"/>
    <w:rsid w:val="003477AF"/>
    <w:rsid w:val="0035758F"/>
    <w:rsid w:val="0038610D"/>
    <w:rsid w:val="003A45B6"/>
    <w:rsid w:val="003A52B3"/>
    <w:rsid w:val="003A6B07"/>
    <w:rsid w:val="003E6A73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77C18"/>
    <w:rsid w:val="00477CCE"/>
    <w:rsid w:val="00490936"/>
    <w:rsid w:val="00493A47"/>
    <w:rsid w:val="00494484"/>
    <w:rsid w:val="004A641C"/>
    <w:rsid w:val="004B2256"/>
    <w:rsid w:val="004F0D82"/>
    <w:rsid w:val="004F1451"/>
    <w:rsid w:val="004F71F8"/>
    <w:rsid w:val="0050242C"/>
    <w:rsid w:val="005056FE"/>
    <w:rsid w:val="005078EF"/>
    <w:rsid w:val="00510C7E"/>
    <w:rsid w:val="00515011"/>
    <w:rsid w:val="00531D3C"/>
    <w:rsid w:val="00533FF6"/>
    <w:rsid w:val="00534B1F"/>
    <w:rsid w:val="0053732D"/>
    <w:rsid w:val="00537AB3"/>
    <w:rsid w:val="00545B25"/>
    <w:rsid w:val="00552E7A"/>
    <w:rsid w:val="00555BFF"/>
    <w:rsid w:val="00566831"/>
    <w:rsid w:val="0056715B"/>
    <w:rsid w:val="00570125"/>
    <w:rsid w:val="00571CEA"/>
    <w:rsid w:val="005819BD"/>
    <w:rsid w:val="00583D4D"/>
    <w:rsid w:val="005C45F7"/>
    <w:rsid w:val="005D0AA4"/>
    <w:rsid w:val="005E10B1"/>
    <w:rsid w:val="005F2917"/>
    <w:rsid w:val="006022D6"/>
    <w:rsid w:val="00615D58"/>
    <w:rsid w:val="0064584A"/>
    <w:rsid w:val="0065733C"/>
    <w:rsid w:val="0066399F"/>
    <w:rsid w:val="006672A3"/>
    <w:rsid w:val="00670942"/>
    <w:rsid w:val="0067221B"/>
    <w:rsid w:val="00675553"/>
    <w:rsid w:val="006832BB"/>
    <w:rsid w:val="006A1B42"/>
    <w:rsid w:val="006A6F16"/>
    <w:rsid w:val="006B0A60"/>
    <w:rsid w:val="006B5818"/>
    <w:rsid w:val="006C7FB7"/>
    <w:rsid w:val="006E2FAE"/>
    <w:rsid w:val="006F3954"/>
    <w:rsid w:val="006F7BD6"/>
    <w:rsid w:val="00702D16"/>
    <w:rsid w:val="00711052"/>
    <w:rsid w:val="00716DF6"/>
    <w:rsid w:val="007223A1"/>
    <w:rsid w:val="0072296C"/>
    <w:rsid w:val="007434ED"/>
    <w:rsid w:val="00743E45"/>
    <w:rsid w:val="007478B7"/>
    <w:rsid w:val="00761764"/>
    <w:rsid w:val="00764C54"/>
    <w:rsid w:val="007A77F2"/>
    <w:rsid w:val="007B5EE3"/>
    <w:rsid w:val="007C4EBB"/>
    <w:rsid w:val="007D11C7"/>
    <w:rsid w:val="007E0B63"/>
    <w:rsid w:val="007E3DAC"/>
    <w:rsid w:val="007E4761"/>
    <w:rsid w:val="007E50E3"/>
    <w:rsid w:val="007F69CF"/>
    <w:rsid w:val="008065CB"/>
    <w:rsid w:val="00817B0F"/>
    <w:rsid w:val="00822FF1"/>
    <w:rsid w:val="0083797A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527D"/>
    <w:rsid w:val="008A7FAF"/>
    <w:rsid w:val="008B0E32"/>
    <w:rsid w:val="008B163A"/>
    <w:rsid w:val="008B2861"/>
    <w:rsid w:val="008B6D8E"/>
    <w:rsid w:val="008C015B"/>
    <w:rsid w:val="008C17D8"/>
    <w:rsid w:val="008D3124"/>
    <w:rsid w:val="008D69CE"/>
    <w:rsid w:val="008E0009"/>
    <w:rsid w:val="008E1AF3"/>
    <w:rsid w:val="008E2569"/>
    <w:rsid w:val="008F69AA"/>
    <w:rsid w:val="00902B78"/>
    <w:rsid w:val="009143B6"/>
    <w:rsid w:val="009203B5"/>
    <w:rsid w:val="0094053F"/>
    <w:rsid w:val="00941E93"/>
    <w:rsid w:val="0096750F"/>
    <w:rsid w:val="0099119A"/>
    <w:rsid w:val="00994697"/>
    <w:rsid w:val="009971D5"/>
    <w:rsid w:val="009A448A"/>
    <w:rsid w:val="009A7585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26B6B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D2BE5"/>
    <w:rsid w:val="00AF0F18"/>
    <w:rsid w:val="00B02721"/>
    <w:rsid w:val="00B103D2"/>
    <w:rsid w:val="00B2076A"/>
    <w:rsid w:val="00B24368"/>
    <w:rsid w:val="00B34327"/>
    <w:rsid w:val="00B35D51"/>
    <w:rsid w:val="00B36E94"/>
    <w:rsid w:val="00B47133"/>
    <w:rsid w:val="00B71742"/>
    <w:rsid w:val="00B73C7F"/>
    <w:rsid w:val="00B86F53"/>
    <w:rsid w:val="00B87A80"/>
    <w:rsid w:val="00B95736"/>
    <w:rsid w:val="00BA5A3D"/>
    <w:rsid w:val="00BB4B6C"/>
    <w:rsid w:val="00BC5F19"/>
    <w:rsid w:val="00BD7C6A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46AA"/>
    <w:rsid w:val="00C16C63"/>
    <w:rsid w:val="00C20E9C"/>
    <w:rsid w:val="00C27C2C"/>
    <w:rsid w:val="00C368F0"/>
    <w:rsid w:val="00C5146C"/>
    <w:rsid w:val="00C557A0"/>
    <w:rsid w:val="00C57097"/>
    <w:rsid w:val="00C61F6A"/>
    <w:rsid w:val="00C62081"/>
    <w:rsid w:val="00C6233F"/>
    <w:rsid w:val="00C638FF"/>
    <w:rsid w:val="00C661D7"/>
    <w:rsid w:val="00C67390"/>
    <w:rsid w:val="00C678CE"/>
    <w:rsid w:val="00C74FF9"/>
    <w:rsid w:val="00C75516"/>
    <w:rsid w:val="00C7705B"/>
    <w:rsid w:val="00C80C28"/>
    <w:rsid w:val="00C85399"/>
    <w:rsid w:val="00C8707D"/>
    <w:rsid w:val="00C97E17"/>
    <w:rsid w:val="00CB5157"/>
    <w:rsid w:val="00CB774E"/>
    <w:rsid w:val="00CC7475"/>
    <w:rsid w:val="00CD484C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51FCF"/>
    <w:rsid w:val="00D713D3"/>
    <w:rsid w:val="00D94F22"/>
    <w:rsid w:val="00DA4D0F"/>
    <w:rsid w:val="00DA7D31"/>
    <w:rsid w:val="00E00638"/>
    <w:rsid w:val="00E00CA4"/>
    <w:rsid w:val="00E067D3"/>
    <w:rsid w:val="00E10FB9"/>
    <w:rsid w:val="00E1290A"/>
    <w:rsid w:val="00E304F1"/>
    <w:rsid w:val="00E3286C"/>
    <w:rsid w:val="00E33C54"/>
    <w:rsid w:val="00E36DC8"/>
    <w:rsid w:val="00E47831"/>
    <w:rsid w:val="00E84D1B"/>
    <w:rsid w:val="00E947EB"/>
    <w:rsid w:val="00E95873"/>
    <w:rsid w:val="00EA57FE"/>
    <w:rsid w:val="00EB310D"/>
    <w:rsid w:val="00EC1478"/>
    <w:rsid w:val="00ED4755"/>
    <w:rsid w:val="00EE0E4C"/>
    <w:rsid w:val="00EE2C2F"/>
    <w:rsid w:val="00EE7D32"/>
    <w:rsid w:val="00EF2F18"/>
    <w:rsid w:val="00EF58CB"/>
    <w:rsid w:val="00F0268E"/>
    <w:rsid w:val="00F2415F"/>
    <w:rsid w:val="00F401E2"/>
    <w:rsid w:val="00F40D8B"/>
    <w:rsid w:val="00F46AEA"/>
    <w:rsid w:val="00F56169"/>
    <w:rsid w:val="00F569A0"/>
    <w:rsid w:val="00F70979"/>
    <w:rsid w:val="00F826A5"/>
    <w:rsid w:val="00FA14DB"/>
    <w:rsid w:val="00FA7518"/>
    <w:rsid w:val="00FB5F1D"/>
    <w:rsid w:val="00FC1E53"/>
    <w:rsid w:val="00FC73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paragraph" w:styleId="af1">
    <w:name w:val="List Paragraph"/>
    <w:basedOn w:val="a"/>
    <w:uiPriority w:val="99"/>
    <w:qFormat/>
    <w:rsid w:val="002B3272"/>
    <w:pPr>
      <w:ind w:left="720"/>
    </w:pPr>
  </w:style>
  <w:style w:type="table" w:styleId="af2">
    <w:name w:val="Table Grid"/>
    <w:basedOn w:val="a1"/>
    <w:uiPriority w:val="99"/>
    <w:rsid w:val="00545B25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477555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65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61147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60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59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6114775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6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97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62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602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611477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6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75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83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63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576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611477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6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81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2694</TotalTime>
  <Pages>1</Pages>
  <Words>3108</Words>
  <Characters>17721</Characters>
  <Application>Microsoft Office Word</Application>
  <DocSecurity>0</DocSecurity>
  <Lines>147</Lines>
  <Paragraphs>41</Paragraphs>
  <ScaleCrop>false</ScaleCrop>
  <Company>Dnsoft</Company>
  <LinksUpToDate>false</LinksUpToDate>
  <CharactersWithSpaces>20788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87</cp:revision>
  <cp:lastPrinted>2018-10-23T12:28:00Z</cp:lastPrinted>
  <dcterms:created xsi:type="dcterms:W3CDTF">2011-12-08T09:40:00Z</dcterms:created>
  <dcterms:modified xsi:type="dcterms:W3CDTF">2018-11-08T08:07:00Z</dcterms:modified>
</cp:coreProperties>
</file>