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7447" w:rsidRDefault="00937447" w:rsidP="00937447">
      <w:pPr>
        <w:pStyle w:val="a3"/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b/>
          <w:bCs/>
          <w:color w:val="333333"/>
          <w:sz w:val="28"/>
          <w:szCs w:val="28"/>
        </w:rPr>
        <w:t>9 февраля 2021 года в 11.00</w:t>
      </w:r>
      <w:r>
        <w:rPr>
          <w:color w:val="333333"/>
          <w:sz w:val="28"/>
          <w:szCs w:val="28"/>
        </w:rPr>
        <w:t> в администрации муниципального района Ставропольский Самарской области (</w:t>
      </w:r>
      <w:proofErr w:type="gramStart"/>
      <w:r>
        <w:rPr>
          <w:color w:val="333333"/>
          <w:sz w:val="28"/>
          <w:szCs w:val="28"/>
        </w:rPr>
        <w:t>г</w:t>
      </w:r>
      <w:proofErr w:type="gramEnd"/>
      <w:r>
        <w:rPr>
          <w:color w:val="333333"/>
          <w:sz w:val="28"/>
          <w:szCs w:val="28"/>
        </w:rPr>
        <w:t>. Тольятти, площадь Свободы, д. 9, Актовый зал) Информационно-консалтинговое агентство Самарской области проводит консультационное мероприятие для субъектов предпринимательства по темам:</w:t>
      </w:r>
    </w:p>
    <w:p w:rsidR="00937447" w:rsidRDefault="00937447" w:rsidP="00937447">
      <w:pPr>
        <w:pStyle w:val="a3"/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8"/>
          <w:szCs w:val="28"/>
        </w:rPr>
        <w:t>«Изменения законодательства в сфере регулирования предпринимательской деятельности с 1 января 2021 года: юридические и экономические аспекты»:</w:t>
      </w:r>
    </w:p>
    <w:p w:rsidR="00937447" w:rsidRDefault="00937447" w:rsidP="00937447">
      <w:pPr>
        <w:pStyle w:val="a3"/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8"/>
          <w:szCs w:val="28"/>
        </w:rPr>
        <w:t>«</w:t>
      </w:r>
      <w:r>
        <w:rPr>
          <w:rFonts w:ascii="Arial" w:hAnsi="Arial" w:cs="Arial"/>
          <w:color w:val="000000"/>
          <w:sz w:val="28"/>
          <w:szCs w:val="28"/>
        </w:rPr>
        <w:t xml:space="preserve">Изменения по </w:t>
      </w:r>
      <w:proofErr w:type="spellStart"/>
      <w:r>
        <w:rPr>
          <w:rFonts w:ascii="Arial" w:hAnsi="Arial" w:cs="Arial"/>
          <w:color w:val="000000"/>
          <w:sz w:val="28"/>
          <w:szCs w:val="28"/>
        </w:rPr>
        <w:t>онлайн-кассам</w:t>
      </w:r>
      <w:proofErr w:type="spellEnd"/>
      <w:r>
        <w:rPr>
          <w:rFonts w:ascii="Arial" w:hAnsi="Arial" w:cs="Arial"/>
          <w:color w:val="000000"/>
          <w:sz w:val="28"/>
          <w:szCs w:val="28"/>
        </w:rPr>
        <w:t xml:space="preserve"> в 2021 году. Требование к номенклатуре в чеке для ИП с 1 февраля 2021 года</w:t>
      </w:r>
      <w:r>
        <w:rPr>
          <w:rFonts w:ascii="Arial" w:hAnsi="Arial" w:cs="Arial"/>
          <w:color w:val="333333"/>
          <w:sz w:val="28"/>
          <w:szCs w:val="28"/>
        </w:rPr>
        <w:t>».</w:t>
      </w:r>
    </w:p>
    <w:p w:rsidR="00937447" w:rsidRDefault="00937447" w:rsidP="00937447">
      <w:pPr>
        <w:pStyle w:val="a3"/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Приглашаются все желающие.</w:t>
      </w:r>
    </w:p>
    <w:p w:rsidR="00937447" w:rsidRDefault="00937447" w:rsidP="00937447">
      <w:pPr>
        <w:pStyle w:val="a3"/>
        <w:shd w:val="clear" w:color="auto" w:fill="FFFFFF"/>
        <w:spacing w:before="0" w:beforeAutospacing="0" w:after="0" w:afterAutospacing="0" w:line="315" w:lineRule="atLeast"/>
        <w:ind w:firstLine="708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color w:val="333333"/>
          <w:sz w:val="28"/>
          <w:szCs w:val="28"/>
        </w:rPr>
        <w:t>Получить информацию о мероприятии и записаться на участие можно          по телефону: 8(8482)48-63-43 (отдел потребительского рынка и развития предпринимательства).</w:t>
      </w:r>
    </w:p>
    <w:p w:rsidR="00F75E93" w:rsidRDefault="00F75E93"/>
    <w:sectPr w:rsidR="00F75E93" w:rsidSect="00F75E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37447"/>
    <w:rsid w:val="00142EE1"/>
    <w:rsid w:val="00937447"/>
    <w:rsid w:val="00B953AE"/>
    <w:rsid w:val="00F75E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5E9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374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4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621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2021-02-08T10:43:00Z</dcterms:created>
  <dcterms:modified xsi:type="dcterms:W3CDTF">2021-02-08T10:43:00Z</dcterms:modified>
</cp:coreProperties>
</file>