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A67" w:rsidRDefault="00044A67" w:rsidP="00044A67">
      <w:pPr>
        <w:jc w:val="center"/>
        <w:rPr>
          <w:noProof/>
        </w:rPr>
      </w:pPr>
    </w:p>
    <w:p w:rsidR="00044A67" w:rsidRDefault="00044A67" w:rsidP="00044A67">
      <w:pPr>
        <w:pStyle w:val="a4"/>
        <w:jc w:val="center"/>
        <w:rPr>
          <w:rFonts w:ascii="Times New Roman" w:hAnsi="Times New Roman"/>
          <w:b/>
          <w:sz w:val="32"/>
          <w:szCs w:val="32"/>
        </w:rPr>
      </w:pPr>
      <w:r>
        <w:rPr>
          <w:noProof/>
        </w:rPr>
        <w:drawing>
          <wp:inline distT="0" distB="0" distL="0" distR="0">
            <wp:extent cx="1114425" cy="9620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962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4A67" w:rsidRDefault="00044A67" w:rsidP="00044A67">
      <w:pPr>
        <w:pStyle w:val="a4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 xml:space="preserve"> </w:t>
      </w:r>
    </w:p>
    <w:p w:rsidR="00044A67" w:rsidRDefault="00044A67" w:rsidP="00044A67">
      <w:pPr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044A67" w:rsidRDefault="00044A67" w:rsidP="00044A67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ТАШЕЛКА</w:t>
      </w:r>
    </w:p>
    <w:p w:rsidR="00044A67" w:rsidRDefault="00044A67" w:rsidP="00044A67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044A67" w:rsidRDefault="00044A67" w:rsidP="00044A67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044A67" w:rsidRDefault="00044A67" w:rsidP="00044A67">
      <w:pPr>
        <w:pStyle w:val="ConsPlusTitle"/>
        <w:widowControl/>
        <w:spacing w:line="360" w:lineRule="auto"/>
        <w:jc w:val="center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Постановление</w:t>
      </w:r>
    </w:p>
    <w:p w:rsidR="00044A67" w:rsidRDefault="00044A67" w:rsidP="00044A67">
      <w:pPr>
        <w:pStyle w:val="ConsPlusTitle"/>
        <w:widowControl/>
        <w:spacing w:line="360" w:lineRule="auto"/>
      </w:pPr>
      <w:r>
        <w:t xml:space="preserve">     от  16.12.2015Г                                                                                   №43</w:t>
      </w:r>
    </w:p>
    <w:p w:rsidR="00044A67" w:rsidRDefault="00044A67" w:rsidP="00044A67">
      <w:pPr>
        <w:pStyle w:val="ConsPlusTitle"/>
        <w:widowControl/>
        <w:spacing w:line="360" w:lineRule="auto"/>
      </w:pPr>
    </w:p>
    <w:p w:rsidR="00044A67" w:rsidRDefault="00044A67" w:rsidP="00044A67">
      <w:pPr>
        <w:pStyle w:val="ConsPlusTitle"/>
        <w:widowControl/>
        <w:spacing w:line="360" w:lineRule="auto"/>
      </w:pPr>
      <w:r>
        <w:rPr>
          <w:rFonts w:ascii="Times New Roman" w:hAnsi="Times New Roman"/>
          <w:sz w:val="28"/>
          <w:szCs w:val="28"/>
        </w:rPr>
        <w:t xml:space="preserve">                    </w:t>
      </w:r>
      <w:r>
        <w:rPr>
          <w:rFonts w:ascii="Times New Roman" w:hAnsi="Times New Roman"/>
          <w:spacing w:val="-1"/>
          <w:sz w:val="28"/>
          <w:szCs w:val="28"/>
        </w:rPr>
        <w:t>«</w:t>
      </w:r>
      <w:r>
        <w:rPr>
          <w:rFonts w:ascii="Times New Roman" w:hAnsi="Times New Roman"/>
          <w:spacing w:val="-3"/>
          <w:sz w:val="28"/>
          <w:szCs w:val="28"/>
        </w:rPr>
        <w:t>О проведении экспертиз и назначении эксперта»</w:t>
      </w:r>
    </w:p>
    <w:p w:rsidR="00044A67" w:rsidRDefault="00044A67" w:rsidP="00044A67">
      <w:pPr>
        <w:autoSpaceDE w:val="0"/>
        <w:autoSpaceDN w:val="0"/>
        <w:adjustRightInd w:val="0"/>
        <w:ind w:firstLine="851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соответствии с </w:t>
      </w:r>
      <w:proofErr w:type="gramStart"/>
      <w:r>
        <w:rPr>
          <w:rFonts w:ascii="Times New Roman" w:hAnsi="Times New Roman"/>
          <w:sz w:val="28"/>
          <w:szCs w:val="28"/>
        </w:rPr>
        <w:t>ч</w:t>
      </w:r>
      <w:proofErr w:type="gramEnd"/>
      <w:r>
        <w:rPr>
          <w:rFonts w:ascii="Times New Roman" w:hAnsi="Times New Roman"/>
          <w:sz w:val="28"/>
          <w:szCs w:val="28"/>
        </w:rPr>
        <w:t>. 3 ст.</w:t>
      </w:r>
      <w:r>
        <w:rPr>
          <w:rFonts w:ascii="Times New Roman CYR" w:hAnsi="Times New Roman CYR" w:cs="Times New Roman CYR"/>
          <w:sz w:val="28"/>
          <w:szCs w:val="28"/>
        </w:rPr>
        <w:t xml:space="preserve"> 94 Федерального закона от 5 апреля 2013 г.    № 44-ФЗ </w:t>
      </w:r>
      <w:r>
        <w:rPr>
          <w:rFonts w:ascii="Times New Roman" w:hAnsi="Times New Roman"/>
          <w:sz w:val="28"/>
          <w:szCs w:val="28"/>
        </w:rPr>
        <w:t>«</w:t>
      </w:r>
      <w:r>
        <w:rPr>
          <w:rFonts w:ascii="Times New Roman CYR" w:hAnsi="Times New Roman CYR" w:cs="Times New Roman CYR"/>
          <w:sz w:val="28"/>
          <w:szCs w:val="28"/>
        </w:rPr>
        <w:t>О контрактной системе в сфере закупок товаров, работ, услуг для обеспечения государственных и муниципальных нужд</w:t>
      </w:r>
      <w:r>
        <w:rPr>
          <w:rFonts w:ascii="Times New Roman" w:hAnsi="Times New Roman"/>
          <w:sz w:val="28"/>
          <w:szCs w:val="28"/>
        </w:rPr>
        <w:t xml:space="preserve">», </w:t>
      </w:r>
      <w:r>
        <w:rPr>
          <w:rFonts w:ascii="Times New Roman CYR" w:hAnsi="Times New Roman CYR" w:cs="Times New Roman CYR"/>
          <w:sz w:val="28"/>
          <w:szCs w:val="28"/>
        </w:rPr>
        <w:t>в целях организации приёмки товаров, работ, услуг, включая проведение экспертизы предоставленных поставщиком (подрядчиком, исполнителем) результатов, предусмотренных контрактами</w:t>
      </w:r>
    </w:p>
    <w:p w:rsidR="00044A67" w:rsidRDefault="00044A67" w:rsidP="00044A67">
      <w:pPr>
        <w:autoSpaceDE w:val="0"/>
        <w:autoSpaceDN w:val="0"/>
        <w:adjustRightInd w:val="0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ПОСТАНОВЛЯЮ:</w:t>
      </w:r>
    </w:p>
    <w:p w:rsidR="00044A67" w:rsidRDefault="00044A67" w:rsidP="00044A67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Утвердить Положение о проведении экспертиз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согласно Приложения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 №1 к постановлению;</w:t>
      </w:r>
    </w:p>
    <w:p w:rsidR="00044A67" w:rsidRDefault="00044A67" w:rsidP="00044A67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Утвердить состав лиц, на постоянной основе ответственных за проведение внутренних экспертиз,  предоставленных поставщиком (подрядчиком, исполнителем) результатов, предусмотренных контрактами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согласно приложения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 №2 к постановлению:</w:t>
      </w:r>
    </w:p>
    <w:p w:rsidR="00044A67" w:rsidRDefault="00044A67" w:rsidP="00044A67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 CYR" w:hAnsi="Times New Roman CYR" w:cs="Times New Roman CYR"/>
          <w:sz w:val="28"/>
          <w:szCs w:val="28"/>
        </w:rPr>
      </w:pPr>
      <w:proofErr w:type="gramStart"/>
      <w:r>
        <w:rPr>
          <w:rFonts w:ascii="Times New Roman CYR" w:hAnsi="Times New Roman CYR" w:cs="Times New Roman CYR"/>
          <w:sz w:val="28"/>
          <w:szCs w:val="28"/>
        </w:rPr>
        <w:t>Разместить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 настоящее постановление на официальном сайте администрации сельского  поселения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Ташелка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>;</w:t>
      </w:r>
    </w:p>
    <w:p w:rsidR="00044A67" w:rsidRDefault="00044A67" w:rsidP="00044A67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Настоящее постановление вступает в силу с момента подписания.</w:t>
      </w:r>
    </w:p>
    <w:p w:rsidR="00044A67" w:rsidRDefault="00044A67" w:rsidP="00044A67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044A67" w:rsidRDefault="00044A67" w:rsidP="00044A67">
      <w:pPr>
        <w:autoSpaceDE w:val="0"/>
        <w:autoSpaceDN w:val="0"/>
        <w:adjustRightInd w:val="0"/>
        <w:spacing w:after="0"/>
        <w:ind w:left="360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044A67" w:rsidRDefault="00044A67" w:rsidP="00044A67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Глава сельского поселения</w:t>
      </w:r>
    </w:p>
    <w:p w:rsidR="00044A67" w:rsidRDefault="00044A67" w:rsidP="00044A67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  <w:proofErr w:type="spellStart"/>
      <w:r>
        <w:rPr>
          <w:rFonts w:ascii="Times New Roman CYR" w:hAnsi="Times New Roman CYR" w:cs="Times New Roman CYR"/>
          <w:sz w:val="28"/>
          <w:szCs w:val="28"/>
        </w:rPr>
        <w:t>Ташелка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                                                                          А.Ю.Рублев</w:t>
      </w:r>
    </w:p>
    <w:p w:rsidR="00044A67" w:rsidRDefault="00044A67" w:rsidP="00044A67">
      <w:pPr>
        <w:autoSpaceDE w:val="0"/>
        <w:autoSpaceDN w:val="0"/>
        <w:adjustRightInd w:val="0"/>
        <w:rPr>
          <w:rFonts w:ascii="Times New Roman" w:hAnsi="Times New Roman"/>
          <w:sz w:val="28"/>
          <w:szCs w:val="28"/>
        </w:rPr>
      </w:pPr>
    </w:p>
    <w:p w:rsidR="00044A67" w:rsidRDefault="00044A67" w:rsidP="00044A67">
      <w:pPr>
        <w:autoSpaceDE w:val="0"/>
        <w:autoSpaceDN w:val="0"/>
        <w:adjustRightInd w:val="0"/>
        <w:jc w:val="right"/>
        <w:rPr>
          <w:rFonts w:cs="Calibri"/>
        </w:rPr>
      </w:pPr>
    </w:p>
    <w:p w:rsidR="00044A67" w:rsidRDefault="00044A67" w:rsidP="00044A67">
      <w:pPr>
        <w:autoSpaceDE w:val="0"/>
        <w:autoSpaceDN w:val="0"/>
        <w:adjustRightInd w:val="0"/>
        <w:spacing w:line="274" w:lineRule="atLeast"/>
        <w:ind w:right="10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Приложение №1  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br/>
        <w:t xml:space="preserve">к Постановлению главы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br/>
      </w:r>
      <w:r>
        <w:rPr>
          <w:rFonts w:ascii="Times New Roman CYR" w:hAnsi="Times New Roman CYR" w:cs="Times New Roman CYR"/>
          <w:spacing w:val="-3"/>
          <w:sz w:val="28"/>
          <w:szCs w:val="28"/>
          <w:highlight w:val="white"/>
        </w:rPr>
        <w:t>сельского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 поселения </w:t>
      </w:r>
      <w:proofErr w:type="spellStart"/>
      <w:r>
        <w:rPr>
          <w:rFonts w:ascii="Times New Roman CYR" w:hAnsi="Times New Roman CYR" w:cs="Times New Roman CYR"/>
          <w:sz w:val="28"/>
          <w:szCs w:val="28"/>
          <w:highlight w:val="white"/>
        </w:rPr>
        <w:t>Ташелка</w:t>
      </w:r>
      <w:proofErr w:type="spellEnd"/>
      <w:r>
        <w:rPr>
          <w:rFonts w:ascii="Times New Roman CYR" w:hAnsi="Times New Roman CYR" w:cs="Times New Roman CYR"/>
          <w:sz w:val="28"/>
          <w:szCs w:val="28"/>
          <w:highlight w:val="white"/>
        </w:rPr>
        <w:br/>
      </w:r>
      <w:proofErr w:type="gramStart"/>
      <w:r>
        <w:rPr>
          <w:rFonts w:ascii="Times New Roman CYR" w:hAnsi="Times New Roman CYR" w:cs="Times New Roman CYR"/>
          <w:sz w:val="28"/>
          <w:szCs w:val="28"/>
          <w:highlight w:val="white"/>
        </w:rPr>
        <w:t>от</w:t>
      </w:r>
      <w:proofErr w:type="gramEnd"/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 </w:t>
      </w:r>
    </w:p>
    <w:p w:rsidR="00044A67" w:rsidRDefault="00044A67" w:rsidP="00044A67">
      <w:pPr>
        <w:autoSpaceDE w:val="0"/>
        <w:autoSpaceDN w:val="0"/>
        <w:adjustRightInd w:val="0"/>
        <w:ind w:right="-142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</w:t>
      </w:r>
    </w:p>
    <w:p w:rsidR="00044A67" w:rsidRDefault="00044A67" w:rsidP="00044A67">
      <w:pPr>
        <w:autoSpaceDE w:val="0"/>
        <w:autoSpaceDN w:val="0"/>
        <w:adjustRightInd w:val="0"/>
        <w:ind w:right="-142"/>
        <w:jc w:val="center"/>
        <w:rPr>
          <w:rFonts w:ascii="Times New Roman CYR" w:hAnsi="Times New Roman CYR" w:cs="Times New Roman CYR"/>
          <w:bCs/>
          <w:sz w:val="28"/>
          <w:szCs w:val="28"/>
        </w:rPr>
      </w:pPr>
      <w:r>
        <w:rPr>
          <w:rFonts w:ascii="Times New Roman CYR" w:hAnsi="Times New Roman CYR" w:cs="Times New Roman CYR"/>
          <w:bCs/>
          <w:sz w:val="28"/>
          <w:szCs w:val="28"/>
        </w:rPr>
        <w:t>ПОЛОЖЕНИЕ</w:t>
      </w:r>
    </w:p>
    <w:p w:rsidR="00044A67" w:rsidRDefault="00044A67" w:rsidP="00044A67">
      <w:pPr>
        <w:autoSpaceDE w:val="0"/>
        <w:autoSpaceDN w:val="0"/>
        <w:adjustRightInd w:val="0"/>
        <w:ind w:right="-142"/>
        <w:jc w:val="center"/>
        <w:rPr>
          <w:rFonts w:ascii="Times New Roman CYR" w:hAnsi="Times New Roman CYR" w:cs="Times New Roman CYR"/>
          <w:bCs/>
          <w:sz w:val="28"/>
          <w:szCs w:val="28"/>
        </w:rPr>
      </w:pPr>
      <w:r>
        <w:rPr>
          <w:rFonts w:ascii="Times New Roman CYR" w:hAnsi="Times New Roman CYR" w:cs="Times New Roman CYR"/>
          <w:bCs/>
          <w:sz w:val="28"/>
          <w:szCs w:val="28"/>
        </w:rPr>
        <w:t>об экспертизе</w:t>
      </w:r>
    </w:p>
    <w:p w:rsidR="00044A67" w:rsidRDefault="00044A67" w:rsidP="00044A67">
      <w:pPr>
        <w:autoSpaceDE w:val="0"/>
        <w:autoSpaceDN w:val="0"/>
        <w:adjustRightInd w:val="0"/>
        <w:ind w:right="-142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044A67" w:rsidRDefault="00044A67" w:rsidP="00044A67">
      <w:pPr>
        <w:tabs>
          <w:tab w:val="left" w:pos="1134"/>
        </w:tabs>
        <w:autoSpaceDE w:val="0"/>
        <w:autoSpaceDN w:val="0"/>
        <w:adjustRightInd w:val="0"/>
        <w:ind w:right="-142"/>
        <w:rPr>
          <w:rFonts w:ascii="Times New Roman CYR" w:hAnsi="Times New Roman CYR" w:cs="Times New Roman CYR"/>
          <w:color w:val="000000"/>
          <w:spacing w:val="5"/>
          <w:sz w:val="28"/>
          <w:szCs w:val="28"/>
          <w:highlight w:val="white"/>
        </w:rPr>
      </w:pPr>
      <w:r>
        <w:rPr>
          <w:rFonts w:ascii="Times New Roman" w:hAnsi="Times New Roman"/>
          <w:sz w:val="28"/>
          <w:szCs w:val="28"/>
          <w:highlight w:val="white"/>
        </w:rPr>
        <w:t xml:space="preserve">1.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В соответствии с ч. 3 ст. 94, </w:t>
      </w:r>
      <w:r>
        <w:rPr>
          <w:rFonts w:ascii="Times New Roman CYR" w:hAnsi="Times New Roman CYR" w:cs="Times New Roman CYR"/>
          <w:color w:val="000000"/>
          <w:spacing w:val="5"/>
          <w:sz w:val="28"/>
          <w:szCs w:val="28"/>
          <w:highlight w:val="white"/>
        </w:rPr>
        <w:t xml:space="preserve"> Федерального  </w:t>
      </w:r>
      <w:hyperlink r:id="rId6" w:history="1">
        <w:r>
          <w:rPr>
            <w:rStyle w:val="a3"/>
            <w:rFonts w:ascii="Times New Roman CYR" w:hAnsi="Times New Roman CYR" w:cs="Times New Roman CYR"/>
            <w:color w:val="000000"/>
            <w:spacing w:val="5"/>
            <w:sz w:val="28"/>
            <w:szCs w:val="28"/>
            <w:highlight w:val="white"/>
          </w:rPr>
          <w:t>закона</w:t>
        </w:r>
      </w:hyperlink>
      <w:r>
        <w:rPr>
          <w:rFonts w:ascii="Times New Roman" w:hAnsi="Times New Roman"/>
          <w:color w:val="000000"/>
          <w:spacing w:val="5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pacing w:val="5"/>
          <w:sz w:val="28"/>
          <w:szCs w:val="28"/>
          <w:highlight w:val="white"/>
        </w:rPr>
        <w:t xml:space="preserve">от 05.04.2013г. № 44-ФЗ </w:t>
      </w:r>
      <w:r>
        <w:rPr>
          <w:rFonts w:ascii="Times New Roman" w:hAnsi="Times New Roman"/>
          <w:color w:val="000000"/>
          <w:spacing w:val="5"/>
          <w:sz w:val="28"/>
          <w:szCs w:val="28"/>
          <w:highlight w:val="white"/>
        </w:rPr>
        <w:t>«</w:t>
      </w:r>
      <w:r>
        <w:rPr>
          <w:rFonts w:ascii="Times New Roman CYR" w:hAnsi="Times New Roman CYR" w:cs="Times New Roman CYR"/>
          <w:color w:val="000000"/>
          <w:spacing w:val="5"/>
          <w:sz w:val="28"/>
          <w:szCs w:val="28"/>
          <w:highlight w:val="white"/>
        </w:rPr>
        <w:t>О контрактной системе в сфере закупок товаров, работ, услуг для обеспечения государственных и муниципальных нужд</w:t>
      </w:r>
      <w:r>
        <w:rPr>
          <w:rFonts w:ascii="Times New Roman" w:hAnsi="Times New Roman"/>
          <w:color w:val="000000"/>
          <w:spacing w:val="5"/>
          <w:sz w:val="28"/>
          <w:szCs w:val="28"/>
          <w:highlight w:val="white"/>
        </w:rPr>
        <w:t xml:space="preserve">»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для проверки предоставленных поставщиком (подрядчиком, исполнителем) результатов, предусмотренных контрактом, в части их соответствия условиям контракта администрация сельского  поселения </w:t>
      </w:r>
      <w:proofErr w:type="spellStart"/>
      <w:r>
        <w:rPr>
          <w:rFonts w:ascii="Times New Roman CYR" w:hAnsi="Times New Roman CYR" w:cs="Times New Roman CYR"/>
          <w:sz w:val="28"/>
          <w:szCs w:val="28"/>
          <w:highlight w:val="white"/>
        </w:rPr>
        <w:t>Ташелка</w:t>
      </w:r>
      <w:proofErr w:type="spellEnd"/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 муниципального района Ставропольский Самарской област</w:t>
      </w:r>
      <w:proofErr w:type="gramStart"/>
      <w:r>
        <w:rPr>
          <w:rFonts w:ascii="Times New Roman CYR" w:hAnsi="Times New Roman CYR" w:cs="Times New Roman CYR"/>
          <w:sz w:val="28"/>
          <w:szCs w:val="28"/>
          <w:highlight w:val="white"/>
        </w:rPr>
        <w:t>и(</w:t>
      </w:r>
      <w:proofErr w:type="gramEnd"/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далее – Заказчик) обязана провести экспертизу. </w:t>
      </w:r>
      <w:r>
        <w:rPr>
          <w:rFonts w:ascii="Times New Roman CYR" w:hAnsi="Times New Roman CYR" w:cs="Times New Roman CYR"/>
          <w:color w:val="000000"/>
          <w:spacing w:val="5"/>
          <w:sz w:val="28"/>
          <w:szCs w:val="28"/>
          <w:highlight w:val="white"/>
        </w:rPr>
        <w:t xml:space="preserve">Экспертиза результатов, предусмотренных контрактом, в разрешённых законодательством случаях может проводиться Заказчиком своими силами или к её проведению могут привлекаться эксперты, экспертные организации (согласно приложению №1 к положению). </w:t>
      </w:r>
    </w:p>
    <w:p w:rsidR="00044A67" w:rsidRDefault="00044A67" w:rsidP="00044A67">
      <w:pPr>
        <w:tabs>
          <w:tab w:val="left" w:pos="1134"/>
        </w:tabs>
        <w:autoSpaceDE w:val="0"/>
        <w:autoSpaceDN w:val="0"/>
        <w:adjustRightInd w:val="0"/>
        <w:ind w:right="-142"/>
        <w:rPr>
          <w:rFonts w:ascii="Times New Roman CYR" w:hAnsi="Times New Roman CYR" w:cs="Times New Roman CYR"/>
          <w:color w:val="000000"/>
          <w:spacing w:val="5"/>
          <w:sz w:val="28"/>
          <w:szCs w:val="28"/>
          <w:highlight w:val="white"/>
        </w:rPr>
      </w:pPr>
      <w:r>
        <w:rPr>
          <w:rFonts w:ascii="Times New Roman" w:hAnsi="Times New Roman"/>
          <w:sz w:val="28"/>
          <w:szCs w:val="28"/>
          <w:highlight w:val="white"/>
        </w:rPr>
        <w:t xml:space="preserve">2.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В целях проведения экспертизы силами Заказчика, распоряжением Заказчика </w:t>
      </w:r>
      <w:r>
        <w:rPr>
          <w:rFonts w:ascii="Times New Roman CYR" w:hAnsi="Times New Roman CYR" w:cs="Times New Roman CYR"/>
          <w:color w:val="000000"/>
          <w:spacing w:val="5"/>
          <w:sz w:val="28"/>
          <w:szCs w:val="28"/>
          <w:highlight w:val="white"/>
        </w:rPr>
        <w:t xml:space="preserve">назначаются специалисты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из числа работников (приложение №2 к постановлению) Заказчика обладающих специальными познаниями, опытом, квалификацией в области науки, техники, искусства или ремесла, </w:t>
      </w:r>
      <w:r>
        <w:rPr>
          <w:rFonts w:ascii="Times New Roman CYR" w:hAnsi="Times New Roman CYR" w:cs="Times New Roman CYR"/>
          <w:color w:val="000000"/>
          <w:spacing w:val="5"/>
          <w:sz w:val="28"/>
          <w:szCs w:val="28"/>
          <w:highlight w:val="white"/>
        </w:rPr>
        <w:t xml:space="preserve">для проверки предоставленных поставщиком (подрядчиком, исполнителем) результатов, предусмотренных контрактом, в части их соответствия условиям контракта. </w:t>
      </w:r>
    </w:p>
    <w:p w:rsidR="00044A67" w:rsidRDefault="00044A67" w:rsidP="00044A67">
      <w:pPr>
        <w:tabs>
          <w:tab w:val="left" w:pos="1134"/>
        </w:tabs>
        <w:autoSpaceDE w:val="0"/>
        <w:autoSpaceDN w:val="0"/>
        <w:adjustRightInd w:val="0"/>
        <w:ind w:right="-142"/>
        <w:rPr>
          <w:rFonts w:ascii="Times New Roman CYR" w:hAnsi="Times New Roman CYR" w:cs="Times New Roman CYR"/>
          <w:color w:val="000000"/>
          <w:spacing w:val="5"/>
          <w:sz w:val="28"/>
          <w:szCs w:val="28"/>
          <w:highlight w:val="white"/>
        </w:rPr>
      </w:pPr>
      <w:r>
        <w:rPr>
          <w:rFonts w:ascii="Times New Roman" w:hAnsi="Times New Roman"/>
          <w:sz w:val="28"/>
          <w:szCs w:val="28"/>
          <w:highlight w:val="white"/>
        </w:rPr>
        <w:t>3.</w:t>
      </w:r>
      <w:r>
        <w:rPr>
          <w:rFonts w:ascii="Times New Roman" w:hAnsi="Times New Roman"/>
          <w:b/>
          <w:bCs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pacing w:val="5"/>
          <w:sz w:val="28"/>
          <w:szCs w:val="28"/>
          <w:highlight w:val="white"/>
        </w:rPr>
        <w:t>Специалисты могут назначаться Заказчиком для оценки результатов конкретной закупки, либо действовать на постоянной основе. Специалисты, назначаемые для оценки результатов конкретной закупки, назначаются распоряжением Заказчика, в таком распоряжении указываются реквизиты контракта, результаты которого подлежат оценке, а так же указываются сроки проведения экспертизы и формирования экспертного заключения согласно  (приложение 2 к положению)</w:t>
      </w:r>
    </w:p>
    <w:p w:rsidR="00044A67" w:rsidRDefault="00044A67" w:rsidP="00044A67">
      <w:pPr>
        <w:autoSpaceDE w:val="0"/>
        <w:autoSpaceDN w:val="0"/>
        <w:adjustRightInd w:val="0"/>
        <w:ind w:right="-142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4.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pacing w:val="5"/>
          <w:sz w:val="28"/>
          <w:szCs w:val="28"/>
        </w:rPr>
        <w:t>Специалист, действующий на постоянной основе</w:t>
      </w:r>
      <w:proofErr w:type="gramStart"/>
      <w:r>
        <w:rPr>
          <w:rFonts w:ascii="Times New Roman CYR" w:hAnsi="Times New Roman CYR" w:cs="Times New Roman CYR"/>
          <w:color w:val="000000"/>
          <w:spacing w:val="5"/>
          <w:sz w:val="28"/>
          <w:szCs w:val="28"/>
        </w:rPr>
        <w:t xml:space="preserve"> ,</w:t>
      </w:r>
      <w:proofErr w:type="gramEnd"/>
      <w:r>
        <w:rPr>
          <w:rFonts w:ascii="Times New Roman CYR" w:hAnsi="Times New Roman CYR" w:cs="Times New Roman CYR"/>
          <w:color w:val="000000"/>
          <w:spacing w:val="5"/>
          <w:sz w:val="28"/>
          <w:szCs w:val="28"/>
        </w:rPr>
        <w:t xml:space="preserve"> или привлеченные эксперты, экспертные организации проводят экспертизу исполнения контракта и по её результатам составляют </w:t>
      </w:r>
      <w:r>
        <w:rPr>
          <w:rFonts w:ascii="Times New Roman CYR" w:hAnsi="Times New Roman CYR" w:cs="Times New Roman CYR"/>
          <w:sz w:val="28"/>
          <w:szCs w:val="28"/>
        </w:rPr>
        <w:t xml:space="preserve">экспертное заключение согласно </w:t>
      </w:r>
      <w:r>
        <w:rPr>
          <w:rFonts w:ascii="Times New Roman CYR" w:hAnsi="Times New Roman CYR" w:cs="Times New Roman CYR"/>
          <w:color w:val="000000"/>
          <w:spacing w:val="5"/>
          <w:sz w:val="28"/>
          <w:szCs w:val="28"/>
        </w:rPr>
        <w:t xml:space="preserve">(приложения 3 к положению) </w:t>
      </w:r>
      <w:r>
        <w:rPr>
          <w:rFonts w:ascii="Times New Roman CYR" w:hAnsi="Times New Roman CYR" w:cs="Times New Roman CYR"/>
          <w:sz w:val="28"/>
          <w:szCs w:val="28"/>
        </w:rPr>
        <w:t xml:space="preserve"> в течение 5 рабочих дней со дня передачи ему копии контракта и акта выполненных работ, услуг контрактным управляющим. Издание распоряжения Заказчика о проведении внутренней экспертизы в таких случаях не требуется.</w:t>
      </w:r>
    </w:p>
    <w:p w:rsidR="00044A67" w:rsidRDefault="00044A67" w:rsidP="00044A67">
      <w:pPr>
        <w:autoSpaceDE w:val="0"/>
        <w:autoSpaceDN w:val="0"/>
        <w:adjustRightInd w:val="0"/>
        <w:ind w:right="-142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5. </w:t>
      </w:r>
      <w:r>
        <w:rPr>
          <w:rFonts w:ascii="Times New Roman CYR" w:hAnsi="Times New Roman CYR" w:cs="Times New Roman CYR"/>
          <w:sz w:val="28"/>
          <w:szCs w:val="28"/>
        </w:rPr>
        <w:t>Специалист, назначаемый для оценки результатов конкретной закупки, назначается распоряжением Заказчика, в таком распоряжении указываются реквизиты контракта, результаты которого подлежат оценке, а так же указываются сроки проведения экспертизы и формирования экспертного заключения.</w:t>
      </w:r>
    </w:p>
    <w:p w:rsidR="00044A67" w:rsidRDefault="00044A67" w:rsidP="00044A67">
      <w:pPr>
        <w:tabs>
          <w:tab w:val="left" w:pos="1134"/>
        </w:tabs>
        <w:autoSpaceDE w:val="0"/>
        <w:autoSpaceDN w:val="0"/>
        <w:adjustRightInd w:val="0"/>
        <w:ind w:right="-142"/>
        <w:rPr>
          <w:rFonts w:ascii="Times New Roman CYR" w:hAnsi="Times New Roman CYR" w:cs="Times New Roman CYR"/>
          <w:color w:val="000000"/>
          <w:spacing w:val="5"/>
          <w:sz w:val="28"/>
          <w:szCs w:val="28"/>
          <w:highlight w:val="white"/>
        </w:rPr>
      </w:pPr>
      <w:r>
        <w:rPr>
          <w:rFonts w:ascii="Times New Roman" w:hAnsi="Times New Roman"/>
          <w:color w:val="000000"/>
          <w:spacing w:val="5"/>
          <w:sz w:val="28"/>
          <w:szCs w:val="28"/>
          <w:highlight w:val="white"/>
        </w:rPr>
        <w:t xml:space="preserve">6. </w:t>
      </w:r>
      <w:r>
        <w:rPr>
          <w:rFonts w:ascii="Times New Roman CYR" w:hAnsi="Times New Roman CYR" w:cs="Times New Roman CYR"/>
          <w:color w:val="000000"/>
          <w:spacing w:val="5"/>
          <w:sz w:val="28"/>
          <w:szCs w:val="28"/>
          <w:highlight w:val="white"/>
        </w:rPr>
        <w:t xml:space="preserve">Для проведения экспертизы результатов, предусмотренных контрактом, специалист, эксперт экспертная организация имеют право запрашивать у Заказчика и поставщика (подрядчика, исполнителя) дополнительные материалы, относящиеся к условиям исполнения контракта и отдельным этапам исполнения контракта. </w:t>
      </w:r>
    </w:p>
    <w:p w:rsidR="00044A67" w:rsidRDefault="00044A67" w:rsidP="00044A67">
      <w:pPr>
        <w:tabs>
          <w:tab w:val="left" w:pos="1134"/>
        </w:tabs>
        <w:autoSpaceDE w:val="0"/>
        <w:autoSpaceDN w:val="0"/>
        <w:adjustRightInd w:val="0"/>
        <w:ind w:right="-142"/>
        <w:rPr>
          <w:rFonts w:ascii="Times New Roman CYR" w:hAnsi="Times New Roman CYR" w:cs="Times New Roman CYR"/>
          <w:color w:val="000000"/>
          <w:spacing w:val="5"/>
          <w:sz w:val="28"/>
          <w:szCs w:val="28"/>
          <w:highlight w:val="white"/>
        </w:rPr>
      </w:pPr>
      <w:r>
        <w:rPr>
          <w:rFonts w:ascii="Times New Roman" w:hAnsi="Times New Roman"/>
          <w:color w:val="000000"/>
          <w:spacing w:val="5"/>
          <w:sz w:val="28"/>
          <w:szCs w:val="28"/>
          <w:highlight w:val="white"/>
        </w:rPr>
        <w:t xml:space="preserve">7. </w:t>
      </w:r>
      <w:r>
        <w:rPr>
          <w:rFonts w:ascii="Times New Roman CYR" w:hAnsi="Times New Roman CYR" w:cs="Times New Roman CYR"/>
          <w:color w:val="000000"/>
          <w:spacing w:val="5"/>
          <w:sz w:val="28"/>
          <w:szCs w:val="28"/>
          <w:highlight w:val="white"/>
        </w:rPr>
        <w:t xml:space="preserve">Результаты экспертизы оформляются в виде заключения, которое подписывается специалистом, уполномоченным представителем экспертной организации и должно быть объективным, обоснованным и соответствовать законодательству Российской Федерации. </w:t>
      </w:r>
    </w:p>
    <w:p w:rsidR="00044A67" w:rsidRDefault="00044A67" w:rsidP="00044A67">
      <w:pPr>
        <w:tabs>
          <w:tab w:val="left" w:pos="1134"/>
        </w:tabs>
        <w:autoSpaceDE w:val="0"/>
        <w:autoSpaceDN w:val="0"/>
        <w:adjustRightInd w:val="0"/>
        <w:ind w:right="-142"/>
        <w:rPr>
          <w:rFonts w:ascii="Times New Roman CYR" w:hAnsi="Times New Roman CYR" w:cs="Times New Roman CYR"/>
          <w:color w:val="000000"/>
          <w:spacing w:val="5"/>
          <w:sz w:val="28"/>
          <w:szCs w:val="28"/>
          <w:highlight w:val="white"/>
        </w:rPr>
      </w:pPr>
      <w:r>
        <w:rPr>
          <w:rFonts w:ascii="Times New Roman" w:hAnsi="Times New Roman"/>
          <w:color w:val="000000"/>
          <w:spacing w:val="5"/>
          <w:sz w:val="28"/>
          <w:szCs w:val="28"/>
          <w:highlight w:val="white"/>
        </w:rPr>
        <w:t xml:space="preserve">8. </w:t>
      </w:r>
      <w:r>
        <w:rPr>
          <w:rFonts w:ascii="Times New Roman CYR" w:hAnsi="Times New Roman CYR" w:cs="Times New Roman CYR"/>
          <w:color w:val="000000"/>
          <w:spacing w:val="5"/>
          <w:sz w:val="28"/>
          <w:szCs w:val="28"/>
          <w:highlight w:val="white"/>
        </w:rPr>
        <w:t>В случае, если по результатам экспертизы установлены нарушения требований контракта, не препятствующие приёмке поставленного товара, выполненной работы или оказанной услуги, в заключени</w:t>
      </w:r>
      <w:proofErr w:type="gramStart"/>
      <w:r>
        <w:rPr>
          <w:rFonts w:ascii="Times New Roman CYR" w:hAnsi="Times New Roman CYR" w:cs="Times New Roman CYR"/>
          <w:color w:val="000000"/>
          <w:spacing w:val="5"/>
          <w:sz w:val="28"/>
          <w:szCs w:val="28"/>
          <w:highlight w:val="white"/>
        </w:rPr>
        <w:t>и</w:t>
      </w:r>
      <w:proofErr w:type="gramEnd"/>
      <w:r>
        <w:rPr>
          <w:rFonts w:ascii="Times New Roman CYR" w:hAnsi="Times New Roman CYR" w:cs="Times New Roman CYR"/>
          <w:color w:val="000000"/>
          <w:spacing w:val="5"/>
          <w:sz w:val="28"/>
          <w:szCs w:val="28"/>
          <w:highlight w:val="white"/>
        </w:rPr>
        <w:t xml:space="preserve"> могут содержаться предложения об устранении данных нарушений, в том числе с указанием срока их устранения.</w:t>
      </w:r>
    </w:p>
    <w:p w:rsidR="00044A67" w:rsidRDefault="00044A67" w:rsidP="00044A67">
      <w:pPr>
        <w:tabs>
          <w:tab w:val="left" w:pos="1134"/>
        </w:tabs>
        <w:autoSpaceDE w:val="0"/>
        <w:autoSpaceDN w:val="0"/>
        <w:adjustRightInd w:val="0"/>
        <w:spacing w:line="360" w:lineRule="auto"/>
        <w:ind w:left="720"/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</w:pPr>
    </w:p>
    <w:p w:rsidR="00044A67" w:rsidRDefault="00044A67" w:rsidP="00044A67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044A67" w:rsidRDefault="00044A67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044A67" w:rsidRDefault="00044A67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044A67" w:rsidRDefault="00044A67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044A67" w:rsidRDefault="00044A67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7714C9" w:rsidRDefault="007714C9"/>
    <w:sectPr w:rsidR="007714C9" w:rsidSect="007714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44A67"/>
    <w:rsid w:val="00044A67"/>
    <w:rsid w:val="007714C9"/>
    <w:rsid w:val="008E69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4A67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44A67"/>
    <w:rPr>
      <w:color w:val="0000FF"/>
      <w:u w:val="single"/>
    </w:rPr>
  </w:style>
  <w:style w:type="paragraph" w:styleId="a4">
    <w:name w:val="No Spacing"/>
    <w:uiPriority w:val="1"/>
    <w:qFormat/>
    <w:rsid w:val="00044A6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044A6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44A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44A67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163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548536AF0A1D9F97AD593E199198A627DA2F1ED0967F7330DA67289795VCW2Q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733</Words>
  <Characters>4180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2015-12-16T07:49:00Z</dcterms:created>
  <dcterms:modified xsi:type="dcterms:W3CDTF">2015-12-16T08:00:00Z</dcterms:modified>
</cp:coreProperties>
</file>