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22D9" w:rsidRPr="000A5D0A" w:rsidRDefault="002B22D9" w:rsidP="00E63A85">
      <w:pPr>
        <w:tabs>
          <w:tab w:val="left" w:pos="7820"/>
        </w:tabs>
        <w:jc w:val="center"/>
        <w:rPr>
          <w:b/>
          <w:sz w:val="28"/>
          <w:szCs w:val="28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22D9" w:rsidRPr="00B26DD9" w:rsidRDefault="002B22D9" w:rsidP="002B22D9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2B22D9" w:rsidRPr="00B26DD9" w:rsidRDefault="002B22D9" w:rsidP="002B22D9">
      <w:pPr>
        <w:tabs>
          <w:tab w:val="left" w:pos="5385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2B22D9" w:rsidRPr="00B26DD9" w:rsidRDefault="002B22D9" w:rsidP="002B22D9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B22D9" w:rsidRPr="00B26DD9" w:rsidRDefault="002B22D9" w:rsidP="002B22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АДМИНИСТРАЦИ</w:t>
      </w:r>
      <w:r w:rsidR="007B02A7">
        <w:rPr>
          <w:rFonts w:ascii="Times New Roman" w:hAnsi="Times New Roman" w:cs="Times New Roman"/>
          <w:b/>
          <w:sz w:val="24"/>
          <w:szCs w:val="24"/>
        </w:rPr>
        <w:t>Я СЕЛЬСКОГО ПОСЕЛЕНИЯ ТАШЕЛКА</w:t>
      </w:r>
    </w:p>
    <w:p w:rsidR="002B22D9" w:rsidRPr="00B26DD9" w:rsidRDefault="002B22D9" w:rsidP="002B22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26DD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2B22D9" w:rsidRDefault="002B22D9" w:rsidP="002B22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2B22D9" w:rsidRPr="00B26DD9" w:rsidRDefault="008A786B" w:rsidP="0062167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2B22D9" w:rsidRPr="00B26DD9" w:rsidRDefault="002B22D9" w:rsidP="002B22D9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:rsidR="002B22D9" w:rsidRPr="004305FC" w:rsidRDefault="008A786B" w:rsidP="002B22D9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</w:rPr>
        <w:t xml:space="preserve">        </w:t>
      </w:r>
      <w:r w:rsidR="004305FC">
        <w:rPr>
          <w:rFonts w:ascii="Times New Roman" w:hAnsi="Times New Roman" w:cs="Times New Roman"/>
          <w:b/>
          <w:sz w:val="28"/>
        </w:rPr>
        <w:t>о</w:t>
      </w:r>
      <w:r w:rsidR="007B02A7">
        <w:rPr>
          <w:rFonts w:ascii="Times New Roman" w:hAnsi="Times New Roman" w:cs="Times New Roman"/>
          <w:b/>
          <w:sz w:val="28"/>
        </w:rPr>
        <w:t xml:space="preserve">т   </w:t>
      </w:r>
      <w:r>
        <w:rPr>
          <w:rFonts w:ascii="Times New Roman" w:hAnsi="Times New Roman" w:cs="Times New Roman"/>
          <w:b/>
          <w:sz w:val="28"/>
        </w:rPr>
        <w:t>27.04.</w:t>
      </w:r>
      <w:r w:rsidR="00D44A30" w:rsidRPr="004305FC">
        <w:rPr>
          <w:rFonts w:ascii="Times New Roman" w:hAnsi="Times New Roman" w:cs="Times New Roman"/>
          <w:b/>
          <w:sz w:val="28"/>
        </w:rPr>
        <w:t>2016</w:t>
      </w:r>
      <w:r w:rsidR="00E63A85" w:rsidRPr="004305FC">
        <w:rPr>
          <w:rFonts w:ascii="Times New Roman" w:hAnsi="Times New Roman" w:cs="Times New Roman"/>
          <w:b/>
          <w:sz w:val="28"/>
        </w:rPr>
        <w:t xml:space="preserve"> года</w:t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 w:rsidR="002B22D9" w:rsidRPr="004305FC">
        <w:rPr>
          <w:rFonts w:ascii="Times New Roman" w:hAnsi="Times New Roman" w:cs="Times New Roman"/>
          <w:b/>
          <w:sz w:val="28"/>
          <w:szCs w:val="28"/>
        </w:rPr>
        <w:t>№</w:t>
      </w:r>
      <w:r>
        <w:rPr>
          <w:rFonts w:ascii="Times New Roman" w:hAnsi="Times New Roman" w:cs="Times New Roman"/>
          <w:b/>
          <w:sz w:val="28"/>
          <w:szCs w:val="28"/>
        </w:rPr>
        <w:t>13/1</w:t>
      </w:r>
    </w:p>
    <w:p w:rsidR="00D46F6B" w:rsidRPr="00D46F6B" w:rsidRDefault="00D46F6B" w:rsidP="00D46F6B">
      <w:pPr>
        <w:pStyle w:val="1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D46F6B">
        <w:rPr>
          <w:rFonts w:ascii="Times New Roman" w:hAnsi="Times New Roman"/>
          <w:b/>
          <w:sz w:val="28"/>
          <w:szCs w:val="28"/>
        </w:rPr>
        <w:t xml:space="preserve">О внесении изменений и дополнений в Положение о приемочной комиссии администрации сельского поселения </w:t>
      </w:r>
      <w:r w:rsidR="007B02A7">
        <w:rPr>
          <w:rFonts w:ascii="Times New Roman" w:hAnsi="Times New Roman"/>
          <w:b/>
          <w:sz w:val="28"/>
          <w:szCs w:val="28"/>
        </w:rPr>
        <w:t xml:space="preserve">Ташелка </w:t>
      </w:r>
      <w:r w:rsidRPr="00D46F6B"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proofErr w:type="gramStart"/>
      <w:r w:rsidRPr="00D46F6B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Pr="00D46F6B">
        <w:rPr>
          <w:rFonts w:ascii="Times New Roman" w:hAnsi="Times New Roman"/>
          <w:b/>
          <w:sz w:val="28"/>
          <w:szCs w:val="28"/>
        </w:rPr>
        <w:t xml:space="preserve"> Самарской области для приемки поставленного товара, выполненной работы, оказанной услуги по муниципальным контрактам для нужд сельского поселения </w:t>
      </w:r>
      <w:r w:rsidR="007B02A7">
        <w:rPr>
          <w:rFonts w:ascii="Times New Roman" w:hAnsi="Times New Roman"/>
          <w:b/>
          <w:sz w:val="28"/>
          <w:szCs w:val="28"/>
        </w:rPr>
        <w:t xml:space="preserve">Ташелка </w:t>
      </w:r>
      <w:r w:rsidRPr="00D46F6B"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2B22D9" w:rsidRDefault="002B22D9" w:rsidP="00D46F6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B22D9" w:rsidRDefault="002B22D9" w:rsidP="002B22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соответствии со статьей 94 Федерального закона от 05.04.2013 № 44-ФЗ </w:t>
      </w:r>
      <w:r>
        <w:rPr>
          <w:rFonts w:ascii="Times New Roman" w:hAnsi="Times New Roman" w:cs="Times New Roman"/>
          <w:sz w:val="24"/>
          <w:szCs w:val="24"/>
        </w:rPr>
        <w:br/>
        <w:t xml:space="preserve">«О контрактной системе в сфере закупок товаров, работ, услуг для обеспечения государственных и муниципальных нужд», руководствуясь Федеральным законом           № 131-ФЗ от 06.10.2003 года «Об общих принципах организации местного самоуправления в Российской Федерации», </w:t>
      </w:r>
      <w:r w:rsidR="00D46F6B">
        <w:rPr>
          <w:rFonts w:ascii="Times New Roman" w:hAnsi="Times New Roman" w:cs="Times New Roman"/>
          <w:sz w:val="24"/>
          <w:szCs w:val="24"/>
        </w:rPr>
        <w:t xml:space="preserve">на основании Протеста прокуратуры Ставропольского района №86-97-16 от 31.03.2016г., </w:t>
      </w:r>
      <w:r>
        <w:rPr>
          <w:rFonts w:ascii="Times New Roman" w:hAnsi="Times New Roman" w:cs="Times New Roman"/>
          <w:sz w:val="24"/>
          <w:szCs w:val="24"/>
        </w:rPr>
        <w:t>руководствуясь Уставо</w:t>
      </w:r>
      <w:r w:rsidR="00D44A30">
        <w:rPr>
          <w:rFonts w:ascii="Times New Roman" w:hAnsi="Times New Roman" w:cs="Times New Roman"/>
          <w:sz w:val="24"/>
          <w:szCs w:val="24"/>
        </w:rPr>
        <w:t xml:space="preserve">м сельского поселения </w:t>
      </w:r>
      <w:r w:rsidR="007B02A7">
        <w:rPr>
          <w:rFonts w:ascii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области, администраци</w:t>
      </w:r>
      <w:r w:rsidR="00D44A30">
        <w:rPr>
          <w:rFonts w:ascii="Times New Roman" w:hAnsi="Times New Roman" w:cs="Times New Roman"/>
          <w:sz w:val="24"/>
          <w:szCs w:val="24"/>
        </w:rPr>
        <w:t xml:space="preserve">я сельского поселения </w:t>
      </w:r>
      <w:r w:rsidR="007B02A7">
        <w:rPr>
          <w:rFonts w:ascii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постановляет:</w:t>
      </w:r>
    </w:p>
    <w:p w:rsidR="002B22D9" w:rsidRDefault="002B22D9" w:rsidP="002B22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Pr="00D46F6B" w:rsidRDefault="00D46F6B" w:rsidP="002B22D9">
      <w:pPr>
        <w:pStyle w:val="msonormalbullet2gifbullet1gif"/>
        <w:numPr>
          <w:ilvl w:val="0"/>
          <w:numId w:val="1"/>
        </w:numPr>
        <w:tabs>
          <w:tab w:val="clear" w:pos="972"/>
          <w:tab w:val="num" w:pos="1021"/>
        </w:tabs>
        <w:spacing w:before="0" w:beforeAutospacing="0" w:after="0" w:afterAutospacing="0"/>
        <w:contextualSpacing/>
        <w:jc w:val="both"/>
        <w:rPr>
          <w:i/>
        </w:rPr>
      </w:pPr>
      <w:r w:rsidRPr="00D46F6B">
        <w:t>Внести следующие изменения и дополнения в Положение о приемочной комиссии администрации сельского поселения</w:t>
      </w:r>
      <w:r w:rsidR="007B02A7" w:rsidRPr="007B02A7">
        <w:t xml:space="preserve"> </w:t>
      </w:r>
      <w:r w:rsidR="007B02A7">
        <w:t>Ташелка</w:t>
      </w:r>
      <w:r w:rsidRPr="00D46F6B">
        <w:t xml:space="preserve"> муниципального района </w:t>
      </w:r>
      <w:proofErr w:type="gramStart"/>
      <w:r w:rsidRPr="00D46F6B">
        <w:t>Ставропольский</w:t>
      </w:r>
      <w:proofErr w:type="gramEnd"/>
      <w:r w:rsidRPr="00D46F6B">
        <w:t xml:space="preserve"> Самарской области для приемки поставленного товара, выполненной работы, оказанной услуги по муниципальным контрактам для нужд сельского поселения </w:t>
      </w:r>
      <w:r w:rsidR="007B02A7">
        <w:t>Ташелка</w:t>
      </w:r>
      <w:r w:rsidR="007B02A7" w:rsidRPr="00D46F6B">
        <w:t xml:space="preserve"> </w:t>
      </w:r>
      <w:r w:rsidRPr="00D46F6B">
        <w:t xml:space="preserve">муниципального района </w:t>
      </w:r>
      <w:proofErr w:type="gramStart"/>
      <w:r w:rsidRPr="00D46F6B">
        <w:t>Ставропольский</w:t>
      </w:r>
      <w:proofErr w:type="gramEnd"/>
      <w:r w:rsidRPr="00D46F6B">
        <w:t xml:space="preserve"> Самарской области</w:t>
      </w:r>
      <w:r>
        <w:t xml:space="preserve"> (</w:t>
      </w:r>
      <w:r w:rsidR="002B22D9" w:rsidRPr="00D46F6B">
        <w:t>приложени</w:t>
      </w:r>
      <w:r>
        <w:t>е № 3 к Постановлению администрации сельского поселения</w:t>
      </w:r>
      <w:r w:rsidR="007B02A7" w:rsidRPr="007B02A7">
        <w:t xml:space="preserve"> </w:t>
      </w:r>
      <w:r w:rsidR="007B02A7">
        <w:t>Ташелка</w:t>
      </w:r>
      <w:r>
        <w:t xml:space="preserve"> </w:t>
      </w:r>
      <w:r w:rsidR="007B02A7">
        <w:t xml:space="preserve">№  от  </w:t>
      </w:r>
      <w:r>
        <w:t xml:space="preserve"> 2016 года</w:t>
      </w:r>
      <w:r w:rsidR="00005598">
        <w:t>, далее по тексту – Положение)</w:t>
      </w:r>
      <w:r>
        <w:t>:</w:t>
      </w:r>
    </w:p>
    <w:p w:rsidR="00D46F6B" w:rsidRPr="00C44F26" w:rsidRDefault="00005598" w:rsidP="00D46F6B">
      <w:pPr>
        <w:pStyle w:val="msonormalbullet2gifbullet1gif"/>
        <w:numPr>
          <w:ilvl w:val="1"/>
          <w:numId w:val="3"/>
        </w:numPr>
        <w:tabs>
          <w:tab w:val="num" w:pos="1021"/>
        </w:tabs>
        <w:spacing w:before="0" w:beforeAutospacing="0" w:after="0" w:afterAutospacing="0"/>
        <w:contextualSpacing/>
        <w:jc w:val="both"/>
        <w:rPr>
          <w:i/>
        </w:rPr>
      </w:pPr>
      <w:r>
        <w:t xml:space="preserve"> Дополнить пункт 1.2. Положения</w:t>
      </w:r>
      <w:r w:rsidR="00C44F26">
        <w:t xml:space="preserve"> абзацем следующего содержания:</w:t>
      </w:r>
    </w:p>
    <w:p w:rsidR="004E36FC" w:rsidRDefault="00120252" w:rsidP="004E36FC">
      <w:pPr>
        <w:pStyle w:val="msonormalbullet2gifbullet1gif"/>
        <w:spacing w:before="0" w:beforeAutospacing="0" w:after="0" w:afterAutospacing="0"/>
        <w:ind w:firstLine="708"/>
        <w:contextualSpacing/>
        <w:jc w:val="both"/>
      </w:pPr>
      <w:r>
        <w:t>«</w:t>
      </w:r>
      <w:r w:rsidR="00C44F26" w:rsidRPr="00C44F26">
        <w:t xml:space="preserve">Экспертиза результатов, предусмотренных контрактом, может проводиться </w:t>
      </w:r>
      <w:r w:rsidR="00C44F26">
        <w:t>Комиссией</w:t>
      </w:r>
      <w:r w:rsidR="00C44F26" w:rsidRPr="00C44F26">
        <w:t xml:space="preserve"> своими силами или к ее проведению могут привлекаться </w:t>
      </w:r>
      <w:hyperlink r:id="rId7" w:anchor="dst100483" w:history="1">
        <w:r w:rsidR="00C44F26" w:rsidRPr="00C44F26">
          <w:rPr>
            <w:rStyle w:val="a6"/>
            <w:color w:val="auto"/>
          </w:rPr>
          <w:t>эксперты</w:t>
        </w:r>
      </w:hyperlink>
      <w:r w:rsidR="00C44F26" w:rsidRPr="00C44F26">
        <w:t xml:space="preserve">, экспертные </w:t>
      </w:r>
      <w:r w:rsidR="00C44F26" w:rsidRPr="00C44F26">
        <w:lastRenderedPageBreak/>
        <w:t>организации на основании контрактов, заключенных в соответствии со статьей 94 Федерального закона от 05.04.2013 № 44-ФЗ</w:t>
      </w:r>
      <w:r w:rsidR="00C44F26">
        <w:t xml:space="preserve"> </w:t>
      </w:r>
      <w:r w:rsidR="00C44F26" w:rsidRPr="00C44F26">
        <w:t>«О контрактной системе в сфере закупок товаров, работ, услуг для обеспечения государственных и муниципальных нужд».</w:t>
      </w:r>
    </w:p>
    <w:p w:rsidR="009E5CA3" w:rsidRPr="009E5CA3" w:rsidRDefault="009E5CA3" w:rsidP="009E5CA3">
      <w:pPr>
        <w:pStyle w:val="msonormalbullet2gif"/>
        <w:spacing w:before="0" w:beforeAutospacing="0" w:after="0" w:afterAutospacing="0"/>
        <w:ind w:firstLine="708"/>
        <w:contextualSpacing/>
        <w:jc w:val="both"/>
      </w:pPr>
      <w:r w:rsidRPr="009E5CA3">
        <w:rPr>
          <w:bCs/>
          <w:color w:val="000000"/>
        </w:rPr>
        <w:t>1.</w:t>
      </w:r>
      <w:r w:rsidR="007B3DA3">
        <w:rPr>
          <w:bCs/>
          <w:color w:val="000000"/>
        </w:rPr>
        <w:t>2</w:t>
      </w:r>
      <w:r w:rsidRPr="009E5CA3">
        <w:rPr>
          <w:bCs/>
          <w:color w:val="000000"/>
        </w:rPr>
        <w:t>. Дополнить статью 2 «</w:t>
      </w:r>
      <w:r w:rsidRPr="009E5CA3">
        <w:t>Состав комиссии и порядок ее формирования» Положения пунктом 2.4. следующего содержания:</w:t>
      </w:r>
    </w:p>
    <w:p w:rsidR="009E5CA3" w:rsidRPr="007B3DA3" w:rsidRDefault="009E5CA3" w:rsidP="007B3DA3">
      <w:pPr>
        <w:pStyle w:val="msonormalbullet2gifbullet1gif"/>
        <w:spacing w:before="0" w:beforeAutospacing="0" w:after="0" w:afterAutospacing="0"/>
        <w:ind w:firstLine="708"/>
        <w:jc w:val="both"/>
        <w:rPr>
          <w:i/>
        </w:rPr>
      </w:pPr>
      <w:r>
        <w:rPr>
          <w:bCs/>
          <w:color w:val="000000"/>
        </w:rPr>
        <w:t xml:space="preserve">«2.4. Комиссия принимает решение о </w:t>
      </w:r>
      <w:r w:rsidRPr="004E36FC">
        <w:rPr>
          <w:bCs/>
          <w:color w:val="000000"/>
        </w:rPr>
        <w:t>привле</w:t>
      </w:r>
      <w:r>
        <w:rPr>
          <w:bCs/>
          <w:color w:val="000000"/>
        </w:rPr>
        <w:t>чении</w:t>
      </w:r>
      <w:r w:rsidRPr="004E36FC">
        <w:rPr>
          <w:bCs/>
          <w:color w:val="000000"/>
        </w:rPr>
        <w:t xml:space="preserve"> экспертов, экспертны</w:t>
      </w:r>
      <w:r>
        <w:rPr>
          <w:bCs/>
          <w:color w:val="000000"/>
        </w:rPr>
        <w:t>х организаций</w:t>
      </w:r>
      <w:r w:rsidRPr="004E36FC">
        <w:rPr>
          <w:bCs/>
          <w:color w:val="000000"/>
        </w:rPr>
        <w:t xml:space="preserve"> к проведению экспертизы поставленного товара, выполненной работы или </w:t>
      </w:r>
      <w:r w:rsidRPr="007B3DA3">
        <w:rPr>
          <w:bCs/>
        </w:rPr>
        <w:t>оказанной услуги, в случаях</w:t>
      </w:r>
      <w:r w:rsidR="007B3DA3" w:rsidRPr="007B3DA3">
        <w:rPr>
          <w:bCs/>
        </w:rPr>
        <w:t>:</w:t>
      </w:r>
    </w:p>
    <w:p w:rsidR="009E5CA3" w:rsidRPr="007B3DA3" w:rsidRDefault="00F11E58" w:rsidP="007B3DA3">
      <w:pPr>
        <w:pStyle w:val="s1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hyperlink r:id="rId8" w:history="1">
        <w:r w:rsidR="009E5CA3" w:rsidRPr="007B3DA3">
          <w:rPr>
            <w:rStyle w:val="a6"/>
            <w:bCs/>
            <w:color w:val="auto"/>
          </w:rPr>
          <w:t>1)</w:t>
        </w:r>
      </w:hyperlink>
      <w:r w:rsidR="009E5CA3" w:rsidRPr="007B3DA3">
        <w:rPr>
          <w:bCs/>
        </w:rPr>
        <w:t xml:space="preserve"> предусмотренных </w:t>
      </w:r>
      <w:hyperlink r:id="rId9" w:anchor="block_93125" w:history="1">
        <w:r w:rsidR="009E5CA3" w:rsidRPr="007B3DA3">
          <w:rPr>
            <w:rStyle w:val="a6"/>
            <w:bCs/>
            <w:color w:val="auto"/>
          </w:rPr>
          <w:t>пунктами 25</w:t>
        </w:r>
      </w:hyperlink>
      <w:r w:rsidR="009E5CA3" w:rsidRPr="007B3DA3">
        <w:rPr>
          <w:bCs/>
        </w:rPr>
        <w:t xml:space="preserve">, </w:t>
      </w:r>
      <w:hyperlink r:id="rId10" w:anchor="block_93126" w:history="1">
        <w:r w:rsidR="009E5CA3" w:rsidRPr="007B3DA3">
          <w:rPr>
            <w:rStyle w:val="a6"/>
            <w:bCs/>
            <w:color w:val="auto"/>
          </w:rPr>
          <w:t>26</w:t>
        </w:r>
      </w:hyperlink>
      <w:r w:rsidR="009E5CA3" w:rsidRPr="007B3DA3">
        <w:rPr>
          <w:bCs/>
        </w:rPr>
        <w:t xml:space="preserve">, </w:t>
      </w:r>
      <w:hyperlink r:id="rId11" w:anchor="block_93128" w:history="1">
        <w:r w:rsidR="009E5CA3" w:rsidRPr="007B3DA3">
          <w:rPr>
            <w:rStyle w:val="a6"/>
            <w:bCs/>
            <w:color w:val="auto"/>
          </w:rPr>
          <w:t>28 - 30</w:t>
        </w:r>
      </w:hyperlink>
      <w:r w:rsidR="009E5CA3" w:rsidRPr="007B3DA3">
        <w:rPr>
          <w:bCs/>
        </w:rPr>
        <w:t xml:space="preserve">, </w:t>
      </w:r>
      <w:hyperlink r:id="rId12" w:anchor="block_93132" w:history="1">
        <w:r w:rsidR="009E5CA3" w:rsidRPr="007B3DA3">
          <w:rPr>
            <w:rStyle w:val="a6"/>
            <w:bCs/>
            <w:color w:val="auto"/>
          </w:rPr>
          <w:t>32</w:t>
        </w:r>
      </w:hyperlink>
      <w:r w:rsidR="009E5CA3" w:rsidRPr="007B3DA3">
        <w:rPr>
          <w:bCs/>
        </w:rPr>
        <w:t xml:space="preserve">, </w:t>
      </w:r>
      <w:hyperlink r:id="rId13" w:anchor="block_93133" w:history="1">
        <w:r w:rsidR="009E5CA3" w:rsidRPr="007B3DA3">
          <w:rPr>
            <w:rStyle w:val="a6"/>
            <w:bCs/>
            <w:color w:val="auto"/>
          </w:rPr>
          <w:t>33</w:t>
        </w:r>
      </w:hyperlink>
      <w:r w:rsidR="009E5CA3" w:rsidRPr="007B3DA3">
        <w:rPr>
          <w:bCs/>
        </w:rPr>
        <w:t xml:space="preserve">, </w:t>
      </w:r>
      <w:hyperlink r:id="rId14" w:anchor="block_93136" w:history="1">
        <w:r w:rsidR="009E5CA3" w:rsidRPr="007B3DA3">
          <w:rPr>
            <w:rStyle w:val="a6"/>
            <w:bCs/>
            <w:color w:val="auto"/>
          </w:rPr>
          <w:t>36</w:t>
        </w:r>
      </w:hyperlink>
      <w:r w:rsidR="009E5CA3" w:rsidRPr="007B3DA3">
        <w:rPr>
          <w:bCs/>
        </w:rPr>
        <w:t xml:space="preserve">, </w:t>
      </w:r>
      <w:hyperlink r:id="rId15" w:anchor="block_93140" w:history="1">
        <w:r w:rsidR="009E5CA3" w:rsidRPr="007B3DA3">
          <w:rPr>
            <w:rStyle w:val="a6"/>
            <w:bCs/>
            <w:color w:val="auto"/>
          </w:rPr>
          <w:t>40</w:t>
        </w:r>
      </w:hyperlink>
      <w:r w:rsidR="009E5CA3" w:rsidRPr="007B3DA3">
        <w:rPr>
          <w:bCs/>
        </w:rPr>
        <w:t xml:space="preserve">, </w:t>
      </w:r>
      <w:hyperlink r:id="rId16" w:anchor="block_93141" w:history="1">
        <w:r w:rsidR="009E5CA3" w:rsidRPr="007B3DA3">
          <w:rPr>
            <w:rStyle w:val="a6"/>
            <w:bCs/>
            <w:color w:val="auto"/>
          </w:rPr>
          <w:t>41</w:t>
        </w:r>
      </w:hyperlink>
      <w:r w:rsidR="009E5CA3" w:rsidRPr="007B3DA3">
        <w:rPr>
          <w:bCs/>
        </w:rPr>
        <w:t xml:space="preserve">, </w:t>
      </w:r>
      <w:hyperlink r:id="rId17" w:anchor="block_93142" w:history="1">
        <w:r w:rsidR="009E5CA3" w:rsidRPr="007B3DA3">
          <w:rPr>
            <w:rStyle w:val="a6"/>
            <w:bCs/>
            <w:color w:val="auto"/>
          </w:rPr>
          <w:t>42</w:t>
        </w:r>
      </w:hyperlink>
      <w:r w:rsidR="009E5CA3" w:rsidRPr="007B3DA3">
        <w:rPr>
          <w:bCs/>
        </w:rPr>
        <w:t xml:space="preserve">, </w:t>
      </w:r>
      <w:hyperlink r:id="rId18" w:anchor="block_93144" w:history="1">
        <w:r w:rsidR="009E5CA3" w:rsidRPr="007B3DA3">
          <w:rPr>
            <w:rStyle w:val="a6"/>
            <w:bCs/>
            <w:color w:val="auto"/>
          </w:rPr>
          <w:t>44</w:t>
        </w:r>
      </w:hyperlink>
      <w:r w:rsidR="009E5CA3" w:rsidRPr="007B3DA3">
        <w:rPr>
          <w:bCs/>
        </w:rPr>
        <w:t xml:space="preserve">, </w:t>
      </w:r>
      <w:hyperlink r:id="rId19" w:anchor="block_93145" w:history="1">
        <w:r w:rsidR="009E5CA3" w:rsidRPr="007B3DA3">
          <w:rPr>
            <w:rStyle w:val="a6"/>
            <w:bCs/>
            <w:color w:val="auto"/>
          </w:rPr>
          <w:t>45</w:t>
        </w:r>
      </w:hyperlink>
      <w:r w:rsidR="009E5CA3" w:rsidRPr="007B3DA3">
        <w:rPr>
          <w:bCs/>
        </w:rPr>
        <w:t xml:space="preserve">, </w:t>
      </w:r>
      <w:hyperlink r:id="rId20" w:anchor="block_93146" w:history="1">
        <w:r w:rsidR="009E5CA3" w:rsidRPr="007B3DA3">
          <w:rPr>
            <w:rStyle w:val="a6"/>
            <w:bCs/>
            <w:color w:val="auto"/>
          </w:rPr>
          <w:t>46 части 1 статьи 93</w:t>
        </w:r>
      </w:hyperlink>
      <w:r w:rsidR="009E5CA3" w:rsidRPr="007B3DA3">
        <w:rPr>
          <w:bCs/>
        </w:rPr>
        <w:t xml:space="preserve"> </w:t>
      </w:r>
      <w:r w:rsidR="007B3DA3" w:rsidRPr="007B3DA3">
        <w:t>Федерального закона от 05.04.2013 № 44-ФЗ «О контрактной системе в сфере закупок товаров, работ, услуг для обеспечения государственных и муниципальных нужд»</w:t>
      </w:r>
      <w:r w:rsidR="009E5CA3" w:rsidRPr="007B3DA3">
        <w:rPr>
          <w:bCs/>
        </w:rPr>
        <w:t>;</w:t>
      </w:r>
    </w:p>
    <w:p w:rsidR="009E5CA3" w:rsidRPr="007B3DA3" w:rsidRDefault="009E5CA3" w:rsidP="007B3DA3">
      <w:pPr>
        <w:pStyle w:val="s1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7B3DA3">
        <w:rPr>
          <w:bCs/>
        </w:rPr>
        <w:t>2) осуществления закупок услуг экспертов, экспертных организаций;</w:t>
      </w:r>
    </w:p>
    <w:p w:rsidR="009E5CA3" w:rsidRPr="007B3DA3" w:rsidRDefault="009E5CA3" w:rsidP="007B3DA3">
      <w:pPr>
        <w:pStyle w:val="s1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7B3DA3">
        <w:rPr>
          <w:bCs/>
        </w:rPr>
        <w:t>3) если результатом предусмотренной контрактом выполненной работы являются проектная документация объекта капитального строительства и (или) результаты инженерных изысканий, прошедшие государственную или негосударственную экспертизу, проведение которой обязательно в соответствии с положениями законодательства Российской Федерации.</w:t>
      </w:r>
    </w:p>
    <w:p w:rsidR="009E5CA3" w:rsidRDefault="004E36FC" w:rsidP="004E36FC">
      <w:pPr>
        <w:pStyle w:val="msonormalbullet2gifbullet1gif"/>
        <w:spacing w:before="0" w:beforeAutospacing="0" w:after="0" w:afterAutospacing="0"/>
        <w:ind w:firstLine="708"/>
        <w:contextualSpacing/>
        <w:jc w:val="both"/>
        <w:rPr>
          <w:bCs/>
          <w:color w:val="000000"/>
        </w:rPr>
      </w:pPr>
      <w:r>
        <w:rPr>
          <w:bCs/>
          <w:color w:val="000000"/>
        </w:rPr>
        <w:t>1.</w:t>
      </w:r>
      <w:r w:rsidR="007B3DA3">
        <w:rPr>
          <w:bCs/>
          <w:color w:val="000000"/>
        </w:rPr>
        <w:t>3</w:t>
      </w:r>
      <w:r>
        <w:rPr>
          <w:bCs/>
          <w:color w:val="000000"/>
        </w:rPr>
        <w:t>.</w:t>
      </w:r>
      <w:r w:rsidR="005B275F">
        <w:rPr>
          <w:bCs/>
          <w:color w:val="000000"/>
        </w:rPr>
        <w:t xml:space="preserve"> Дополнить </w:t>
      </w:r>
      <w:r w:rsidR="009E5CA3">
        <w:rPr>
          <w:bCs/>
          <w:color w:val="000000"/>
        </w:rPr>
        <w:t>пункт 3.9. Положения абзацем следующего содержания:</w:t>
      </w:r>
    </w:p>
    <w:p w:rsidR="004E36FC" w:rsidRPr="004E36FC" w:rsidRDefault="009E5CA3" w:rsidP="004E36FC">
      <w:pPr>
        <w:pStyle w:val="msonormalbullet2gifbullet1gif"/>
        <w:spacing w:before="0" w:beforeAutospacing="0" w:after="0" w:afterAutospacing="0"/>
        <w:ind w:firstLine="708"/>
        <w:contextualSpacing/>
        <w:jc w:val="both"/>
        <w:rPr>
          <w:i/>
        </w:rPr>
      </w:pPr>
      <w:r>
        <w:rPr>
          <w:bCs/>
          <w:color w:val="000000"/>
        </w:rPr>
        <w:t xml:space="preserve">«о </w:t>
      </w:r>
      <w:r w:rsidR="004E36FC" w:rsidRPr="004E36FC">
        <w:rPr>
          <w:bCs/>
          <w:color w:val="000000"/>
        </w:rPr>
        <w:t>привле</w:t>
      </w:r>
      <w:r>
        <w:rPr>
          <w:bCs/>
          <w:color w:val="000000"/>
        </w:rPr>
        <w:t>чении</w:t>
      </w:r>
      <w:r w:rsidR="004E36FC" w:rsidRPr="004E36FC">
        <w:rPr>
          <w:bCs/>
          <w:color w:val="000000"/>
        </w:rPr>
        <w:t xml:space="preserve"> экспертов, экспертны</w:t>
      </w:r>
      <w:r>
        <w:rPr>
          <w:bCs/>
          <w:color w:val="000000"/>
        </w:rPr>
        <w:t>х организаций</w:t>
      </w:r>
      <w:r w:rsidR="004E36FC" w:rsidRPr="004E36FC">
        <w:rPr>
          <w:bCs/>
          <w:color w:val="000000"/>
        </w:rPr>
        <w:t xml:space="preserve"> к проведению экспертизы поставленного товара, выполненной работы или оказанной услуги, </w:t>
      </w:r>
      <w:r>
        <w:rPr>
          <w:bCs/>
          <w:color w:val="000000"/>
        </w:rPr>
        <w:t xml:space="preserve">в случаях, предусмотренных законодательством </w:t>
      </w:r>
      <w:r w:rsidR="007B3DA3">
        <w:rPr>
          <w:bCs/>
          <w:color w:val="000000"/>
        </w:rPr>
        <w:t xml:space="preserve">Российской Федерации </w:t>
      </w:r>
      <w:r>
        <w:rPr>
          <w:bCs/>
          <w:color w:val="000000"/>
        </w:rPr>
        <w:t>и настоящим Положением»</w:t>
      </w:r>
    </w:p>
    <w:p w:rsidR="002B22D9" w:rsidRDefault="002B22D9" w:rsidP="002B22D9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«Ставрополь-на-Волге»</w:t>
      </w:r>
      <w:r w:rsidR="00621671">
        <w:rPr>
          <w:rFonts w:ascii="Times New Roman" w:hAnsi="Times New Roman" w:cs="Times New Roman"/>
          <w:sz w:val="24"/>
          <w:szCs w:val="24"/>
        </w:rPr>
        <w:t xml:space="preserve"> и разместить на официальном сайте в сети Интернет.</w:t>
      </w:r>
      <w:r w:rsidR="007B3D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3DA3" w:rsidRDefault="007B3DA3" w:rsidP="002B22D9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момента его официального опубликования.</w:t>
      </w:r>
    </w:p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Default="002B22D9" w:rsidP="002B22D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2B22D9" w:rsidRPr="00DD5EA8" w:rsidRDefault="002B22D9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786B" w:rsidRDefault="002B22D9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7B02A7"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8A786B" w:rsidRDefault="008A786B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Ставропольсчкий</w:t>
      </w:r>
      <w:proofErr w:type="spellEnd"/>
    </w:p>
    <w:p w:rsidR="002B22D9" w:rsidRPr="00DD5EA8" w:rsidRDefault="008A786B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D44A30">
        <w:rPr>
          <w:rFonts w:ascii="Times New Roman" w:hAnsi="Times New Roman" w:cs="Times New Roman"/>
          <w:sz w:val="24"/>
          <w:szCs w:val="24"/>
        </w:rPr>
        <w:t xml:space="preserve">          </w:t>
      </w:r>
      <w:r w:rsidR="007B02A7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7B02A7">
        <w:rPr>
          <w:rFonts w:ascii="Times New Roman" w:hAnsi="Times New Roman" w:cs="Times New Roman"/>
          <w:sz w:val="24"/>
          <w:szCs w:val="24"/>
        </w:rPr>
        <w:t xml:space="preserve">    А.Ю.Рублев</w:t>
      </w:r>
    </w:p>
    <w:p w:rsidR="002B22D9" w:rsidRPr="00DD5EA8" w:rsidRDefault="002B22D9" w:rsidP="002B22D9">
      <w:pPr>
        <w:rPr>
          <w:sz w:val="24"/>
          <w:szCs w:val="24"/>
        </w:rPr>
      </w:pPr>
    </w:p>
    <w:p w:rsidR="00F75DC8" w:rsidRPr="00E63A85" w:rsidRDefault="00F75DC8">
      <w:pPr>
        <w:rPr>
          <w:rFonts w:ascii="Times New Roman" w:hAnsi="Times New Roman" w:cs="Times New Roman"/>
          <w:sz w:val="24"/>
          <w:szCs w:val="24"/>
        </w:rPr>
      </w:pPr>
    </w:p>
    <w:sectPr w:rsidR="00F75DC8" w:rsidRPr="00E63A85" w:rsidSect="00F75D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CF00AB9"/>
    <w:multiLevelType w:val="multilevel"/>
    <w:tmpl w:val="116244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2">
    <w:nsid w:val="45A22ABF"/>
    <w:multiLevelType w:val="multilevel"/>
    <w:tmpl w:val="116244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3">
    <w:nsid w:val="592D61EE"/>
    <w:multiLevelType w:val="multilevel"/>
    <w:tmpl w:val="26F021BA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0" w:firstLine="709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B22D9"/>
    <w:rsid w:val="00005598"/>
    <w:rsid w:val="000C3C61"/>
    <w:rsid w:val="001135DC"/>
    <w:rsid w:val="00120252"/>
    <w:rsid w:val="001952C6"/>
    <w:rsid w:val="001E0779"/>
    <w:rsid w:val="002B22D9"/>
    <w:rsid w:val="002B77F2"/>
    <w:rsid w:val="00300E45"/>
    <w:rsid w:val="0031674D"/>
    <w:rsid w:val="004305FC"/>
    <w:rsid w:val="004672C7"/>
    <w:rsid w:val="004E36FC"/>
    <w:rsid w:val="005B275F"/>
    <w:rsid w:val="00621671"/>
    <w:rsid w:val="007B02A7"/>
    <w:rsid w:val="007B3DA3"/>
    <w:rsid w:val="007E79D5"/>
    <w:rsid w:val="008A786B"/>
    <w:rsid w:val="009E5CA3"/>
    <w:rsid w:val="00A9003A"/>
    <w:rsid w:val="00B5050A"/>
    <w:rsid w:val="00B669B1"/>
    <w:rsid w:val="00B80E7F"/>
    <w:rsid w:val="00C248CA"/>
    <w:rsid w:val="00C44F26"/>
    <w:rsid w:val="00C85E77"/>
    <w:rsid w:val="00D44A30"/>
    <w:rsid w:val="00D46F6B"/>
    <w:rsid w:val="00E46806"/>
    <w:rsid w:val="00E63A85"/>
    <w:rsid w:val="00F11E58"/>
    <w:rsid w:val="00F75DC8"/>
    <w:rsid w:val="00F858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72C7"/>
  </w:style>
  <w:style w:type="paragraph" w:styleId="4">
    <w:name w:val="heading 4"/>
    <w:basedOn w:val="a"/>
    <w:link w:val="40"/>
    <w:uiPriority w:val="9"/>
    <w:qFormat/>
    <w:rsid w:val="004E36F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2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22D9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B22D9"/>
    <w:pPr>
      <w:ind w:left="720"/>
      <w:contextualSpacing/>
    </w:pPr>
  </w:style>
  <w:style w:type="paragraph" w:customStyle="1" w:styleId="1">
    <w:name w:val="Абзац списка1"/>
    <w:basedOn w:val="a"/>
    <w:rsid w:val="002B22D9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msonormalbullet2gif">
    <w:name w:val="msonormalbullet2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3gif">
    <w:name w:val="msonormal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C44F26"/>
    <w:rPr>
      <w:strike w:val="0"/>
      <w:dstrike w:val="0"/>
      <w:color w:val="666699"/>
      <w:u w:val="none"/>
      <w:effect w:val="none"/>
    </w:rPr>
  </w:style>
  <w:style w:type="character" w:customStyle="1" w:styleId="40">
    <w:name w:val="Заголовок 4 Знак"/>
    <w:basedOn w:val="a0"/>
    <w:link w:val="4"/>
    <w:uiPriority w:val="9"/>
    <w:rsid w:val="004E36FC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1">
    <w:name w:val="s_1"/>
    <w:basedOn w:val="a"/>
    <w:rsid w:val="004E36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22">
    <w:name w:val="s_22"/>
    <w:basedOn w:val="a"/>
    <w:rsid w:val="004E36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2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22D9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B22D9"/>
    <w:pPr>
      <w:ind w:left="720"/>
      <w:contextualSpacing/>
    </w:pPr>
  </w:style>
  <w:style w:type="paragraph" w:customStyle="1" w:styleId="1">
    <w:name w:val="Абзац списка1"/>
    <w:basedOn w:val="a"/>
    <w:rsid w:val="002B22D9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msonormalbullet2gif">
    <w:name w:val="msonormalbullet2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3gif">
    <w:name w:val="msonormal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37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00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93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ase.garant.ru/70844576/" TargetMode="External"/><Relationship Id="rId13" Type="http://schemas.openxmlformats.org/officeDocument/2006/relationships/hyperlink" Target="http://base.garant.ru/70353464/3/" TargetMode="External"/><Relationship Id="rId18" Type="http://schemas.openxmlformats.org/officeDocument/2006/relationships/hyperlink" Target="http://base.garant.ru/70353464/3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hyperlink" Target="http://www.consultant.ru/document/cons_doc_LAW_144624/e01aa1d10c7a2aeee4843069e7c0e09f716298fc/" TargetMode="External"/><Relationship Id="rId12" Type="http://schemas.openxmlformats.org/officeDocument/2006/relationships/hyperlink" Target="http://base.garant.ru/70353464/3/" TargetMode="External"/><Relationship Id="rId17" Type="http://schemas.openxmlformats.org/officeDocument/2006/relationships/hyperlink" Target="http://base.garant.ru/70353464/3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base.garant.ru/70353464/3/" TargetMode="External"/><Relationship Id="rId20" Type="http://schemas.openxmlformats.org/officeDocument/2006/relationships/hyperlink" Target="http://base.garant.ru/70353464/3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base.garant.ru/70353464/3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base.garant.ru/70353464/3/" TargetMode="External"/><Relationship Id="rId23" Type="http://schemas.microsoft.com/office/2007/relationships/stylesWithEffects" Target="stylesWithEffects.xml"/><Relationship Id="rId10" Type="http://schemas.openxmlformats.org/officeDocument/2006/relationships/hyperlink" Target="http://base.garant.ru/70353464/3/" TargetMode="External"/><Relationship Id="rId19" Type="http://schemas.openxmlformats.org/officeDocument/2006/relationships/hyperlink" Target="http://base.garant.ru/70353464/3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ase.garant.ru/70353464/3/" TargetMode="External"/><Relationship Id="rId14" Type="http://schemas.openxmlformats.org/officeDocument/2006/relationships/hyperlink" Target="http://base.garant.ru/70353464/3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4ED366-B5F7-48D6-B2C0-6ECC6DE11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703</Words>
  <Characters>4013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4707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15</cp:revision>
  <cp:lastPrinted>2016-04-27T04:37:00Z</cp:lastPrinted>
  <dcterms:created xsi:type="dcterms:W3CDTF">2016-04-18T08:02:00Z</dcterms:created>
  <dcterms:modified xsi:type="dcterms:W3CDTF">2016-04-27T04:39:00Z</dcterms:modified>
</cp:coreProperties>
</file>