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7557" w:rsidRDefault="00857557" w:rsidP="00AF5F00">
      <w:pPr>
        <w:pStyle w:val="Heading1"/>
        <w:ind w:left="5400" w:hanging="5400"/>
        <w:rPr>
          <w:noProof/>
        </w:rPr>
      </w:pPr>
      <w:r>
        <w:rPr>
          <w:noProof/>
          <w:sz w:val="28"/>
          <w:szCs w:val="28"/>
        </w:rPr>
        <w:t xml:space="preserve">          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857557" w:rsidRDefault="00857557" w:rsidP="00E77301">
      <w:pPr>
        <w:spacing w:line="240" w:lineRule="auto"/>
        <w:jc w:val="center"/>
      </w:pPr>
      <w:r>
        <w:t>Российская Федерация</w:t>
      </w:r>
    </w:p>
    <w:p w:rsidR="00857557" w:rsidRDefault="00857557" w:rsidP="00E77301">
      <w:pPr>
        <w:spacing w:line="240" w:lineRule="auto"/>
        <w:jc w:val="center"/>
      </w:pPr>
      <w:r>
        <w:t>Самарская область</w:t>
      </w:r>
    </w:p>
    <w:p w:rsidR="00857557" w:rsidRPr="00573E69" w:rsidRDefault="00857557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>
        <w:rPr>
          <w:sz w:val="22"/>
          <w:szCs w:val="22"/>
        </w:rPr>
        <w:t>ТАШЕЛКА</w:t>
      </w:r>
    </w:p>
    <w:p w:rsidR="00857557" w:rsidRPr="00573E69" w:rsidRDefault="00857557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857557" w:rsidRPr="00573E69" w:rsidRDefault="00857557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857557" w:rsidRDefault="00857557" w:rsidP="00E7730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857557" w:rsidRDefault="00857557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 «30» мая 2017 года                                                                                                          № 26</w:t>
      </w:r>
    </w:p>
    <w:p w:rsidR="00857557" w:rsidRDefault="00857557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857557" w:rsidRDefault="00857557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857557" w:rsidRDefault="00857557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57557" w:rsidRPr="00BA7CDA" w:rsidRDefault="00857557" w:rsidP="00003442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</w:t>
      </w:r>
    </w:p>
    <w:p w:rsidR="00857557" w:rsidRPr="00BA7CDA" w:rsidRDefault="00857557" w:rsidP="00003442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ab/>
        <w:t xml:space="preserve">  ПОСТАНОВЛЯЕТ:</w:t>
      </w:r>
    </w:p>
    <w:p w:rsidR="00857557" w:rsidRPr="00BA7CDA" w:rsidRDefault="00857557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 xml:space="preserve">Установить,  что расходы на формирование земельных участков под водозаборными скважинами, расположенными по адресам: </w:t>
      </w:r>
    </w:p>
    <w:p w:rsidR="00857557" w:rsidRPr="00BA7CDA" w:rsidRDefault="00857557" w:rsidP="00A56F6A">
      <w:pPr>
        <w:pStyle w:val="BodyText2"/>
        <w:spacing w:line="276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 xml:space="preserve">- с. Ташелка, ул.Ремнева 22А, ул. Заречная 123А; </w:t>
      </w:r>
    </w:p>
    <w:p w:rsidR="00857557" w:rsidRPr="00BA7CDA" w:rsidRDefault="00857557" w:rsidP="00A56F6A">
      <w:pPr>
        <w:pStyle w:val="BodyText2"/>
        <w:spacing w:line="276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- с. Верхний Сускан промзона 18, промзона 19, промзона 20;</w:t>
      </w:r>
    </w:p>
    <w:p w:rsidR="00857557" w:rsidRPr="00BA7CDA" w:rsidRDefault="00857557" w:rsidP="00A56F6A">
      <w:pPr>
        <w:pStyle w:val="BodyText2"/>
        <w:spacing w:line="276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- с. Сосновка ул. Овражная 2Г;</w:t>
      </w:r>
    </w:p>
    <w:p w:rsidR="00857557" w:rsidRPr="00BA7CDA" w:rsidRDefault="00857557" w:rsidP="00A56F6A">
      <w:pPr>
        <w:pStyle w:val="BodyText2"/>
        <w:spacing w:line="276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- пос. Менжинский промзона 1;</w:t>
      </w:r>
    </w:p>
    <w:p w:rsidR="00857557" w:rsidRPr="00BA7CDA" w:rsidRDefault="00857557" w:rsidP="00A56F6A">
      <w:pPr>
        <w:pStyle w:val="BodyText2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857557" w:rsidRPr="00BA7CDA" w:rsidRDefault="00857557" w:rsidP="00AF5F00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за  счет  средств    бюджета  сельского  поселения Ташелка муниципального  района   Ставропольский  Самарской  области  в   следующих  суммах:</w:t>
      </w:r>
      <w:r w:rsidRPr="00BA7CDA">
        <w:rPr>
          <w:rFonts w:ascii="Times New Roman" w:hAnsi="Times New Roman" w:cs="Times New Roman"/>
          <w:sz w:val="24"/>
          <w:szCs w:val="24"/>
        </w:rPr>
        <w:tab/>
      </w:r>
      <w:r w:rsidRPr="00BA7CDA">
        <w:rPr>
          <w:rFonts w:ascii="Times New Roman" w:hAnsi="Times New Roman" w:cs="Times New Roman"/>
          <w:sz w:val="24"/>
          <w:szCs w:val="24"/>
        </w:rPr>
        <w:tab/>
      </w:r>
    </w:p>
    <w:p w:rsidR="00857557" w:rsidRPr="00BA7CDA" w:rsidRDefault="00857557" w:rsidP="00003442">
      <w:pPr>
        <w:pStyle w:val="BodyText2"/>
        <w:spacing w:line="276" w:lineRule="auto"/>
        <w:ind w:firstLine="2127"/>
        <w:jc w:val="left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2017 год  78 000 руб. 00</w:t>
      </w:r>
      <w:bookmarkStart w:id="0" w:name="_GoBack"/>
      <w:bookmarkEnd w:id="0"/>
      <w:r w:rsidRPr="00BA7CDA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857557" w:rsidRPr="00BA7CDA" w:rsidRDefault="00857557" w:rsidP="00AF5F00">
      <w:pPr>
        <w:pStyle w:val="BodyText2"/>
        <w:spacing w:line="276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857557" w:rsidRPr="00BA7CDA" w:rsidRDefault="00857557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В  связи  с  проведением  уточнений  бюджета  сельского  поселения  Ташелка муниципального   района  Ставропольский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857557" w:rsidRPr="00BA7CDA" w:rsidRDefault="00857557" w:rsidP="00003442">
      <w:pPr>
        <w:pStyle w:val="ListParagraph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BA7CDA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BA7CDA">
        <w:rPr>
          <w:rFonts w:ascii="Times New Roman" w:hAnsi="Times New Roman" w:cs="Times New Roman"/>
          <w:sz w:val="24"/>
          <w:szCs w:val="24"/>
        </w:rPr>
        <w:t>в газете «Вестник Ташелки»  и на официальном сайте сельского поселения.</w:t>
      </w:r>
    </w:p>
    <w:p w:rsidR="00857557" w:rsidRPr="00BA7CDA" w:rsidRDefault="00857557" w:rsidP="00AF5F00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857557" w:rsidRPr="00BA7CDA" w:rsidRDefault="00857557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857557" w:rsidRPr="00BA7CDA" w:rsidRDefault="00857557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BA7CD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7557" w:rsidRPr="00BA7CDA" w:rsidRDefault="00857557" w:rsidP="00003442">
      <w:pPr>
        <w:pStyle w:val="ListParagraph"/>
        <w:spacing w:line="240" w:lineRule="auto"/>
        <w:ind w:left="0"/>
        <w:rPr>
          <w:rFonts w:ascii="Times New Roman" w:hAnsi="Times New Roman" w:cs="Times New Roman"/>
        </w:rPr>
      </w:pPr>
      <w:r w:rsidRPr="00BA7CDA">
        <w:rPr>
          <w:rFonts w:ascii="Times New Roman" w:hAnsi="Times New Roman" w:cs="Times New Roman"/>
          <w:sz w:val="24"/>
          <w:szCs w:val="24"/>
        </w:rPr>
        <w:t xml:space="preserve">          Самарской области                                                                                                 А.Ю. Рублев</w:t>
      </w:r>
    </w:p>
    <w:sectPr w:rsidR="00857557" w:rsidRPr="00BA7CDA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62A61"/>
    <w:rsid w:val="00083553"/>
    <w:rsid w:val="000F6EBF"/>
    <w:rsid w:val="00134D52"/>
    <w:rsid w:val="001D75B3"/>
    <w:rsid w:val="001E6A6B"/>
    <w:rsid w:val="0020434A"/>
    <w:rsid w:val="00253FF0"/>
    <w:rsid w:val="002E2A22"/>
    <w:rsid w:val="00306901"/>
    <w:rsid w:val="003D3D3B"/>
    <w:rsid w:val="005355E8"/>
    <w:rsid w:val="00573E69"/>
    <w:rsid w:val="0059062C"/>
    <w:rsid w:val="006C19FA"/>
    <w:rsid w:val="00711E6B"/>
    <w:rsid w:val="00747EC5"/>
    <w:rsid w:val="0080745B"/>
    <w:rsid w:val="008208A2"/>
    <w:rsid w:val="00857557"/>
    <w:rsid w:val="008E0882"/>
    <w:rsid w:val="00912A8B"/>
    <w:rsid w:val="00923F0C"/>
    <w:rsid w:val="00965F59"/>
    <w:rsid w:val="009C5421"/>
    <w:rsid w:val="009C75A1"/>
    <w:rsid w:val="00A22C92"/>
    <w:rsid w:val="00A35E2D"/>
    <w:rsid w:val="00A43799"/>
    <w:rsid w:val="00A56F6A"/>
    <w:rsid w:val="00A72E5E"/>
    <w:rsid w:val="00A7383D"/>
    <w:rsid w:val="00A9382A"/>
    <w:rsid w:val="00AF5F00"/>
    <w:rsid w:val="00BA7CDA"/>
    <w:rsid w:val="00C06116"/>
    <w:rsid w:val="00C8473D"/>
    <w:rsid w:val="00CB2742"/>
    <w:rsid w:val="00D828BB"/>
    <w:rsid w:val="00DE18A0"/>
    <w:rsid w:val="00E0284F"/>
    <w:rsid w:val="00E32C33"/>
    <w:rsid w:val="00E77301"/>
    <w:rsid w:val="00EF4919"/>
    <w:rsid w:val="00F40207"/>
    <w:rsid w:val="00F91044"/>
    <w:rsid w:val="00FA3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DefaultParagraphFont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377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75</TotalTime>
  <Pages>1</Pages>
  <Words>310</Words>
  <Characters>1767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27</cp:revision>
  <cp:lastPrinted>2017-05-23T07:51:00Z</cp:lastPrinted>
  <dcterms:created xsi:type="dcterms:W3CDTF">2011-05-05T05:23:00Z</dcterms:created>
  <dcterms:modified xsi:type="dcterms:W3CDTF">2017-05-29T06:43:00Z</dcterms:modified>
</cp:coreProperties>
</file>