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6621B6">
        <w:rPr>
          <w:rFonts w:ascii="Times New Roman" w:eastAsia="Calibri" w:hAnsi="Times New Roman" w:cs="Times New Roman"/>
          <w:b/>
          <w:bCs/>
          <w:lang w:eastAsia="ru-RU"/>
        </w:rPr>
        <w:t>ТАШЕЛКА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="006621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500CE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11.</w:t>
      </w:r>
      <w:r w:rsidR="00611A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06.2024г.                                                                                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500CE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35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611AD7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135469" w:rsidRPr="00611A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методики </w:t>
      </w:r>
      <w:r w:rsidR="00135469" w:rsidRPr="00611AD7">
        <w:rPr>
          <w:rFonts w:ascii="Times New Roman" w:hAnsi="Times New Roman" w:cs="Times New Roman"/>
          <w:b/>
          <w:sz w:val="24"/>
          <w:szCs w:val="24"/>
        </w:rPr>
        <w:t xml:space="preserve">по </w:t>
      </w:r>
      <w:bookmarkStart w:id="0" w:name="P38"/>
      <w:bookmarkEnd w:id="0"/>
      <w:r w:rsidR="00135469" w:rsidRPr="00611AD7">
        <w:rPr>
          <w:rFonts w:ascii="Times New Roman" w:hAnsi="Times New Roman" w:cs="Times New Roman"/>
          <w:b/>
          <w:sz w:val="24"/>
          <w:szCs w:val="24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6621B6"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Ташелка</w:t>
      </w:r>
      <w:r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11A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0746BC" w:rsidRPr="00611AD7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611AD7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Calibri" w:hAnsi="Times New Roman" w:cs="Times New Roman"/>
          <w:bCs/>
          <w:sz w:val="24"/>
          <w:szCs w:val="24"/>
        </w:rPr>
        <w:t>В соответствии с </w:t>
      </w:r>
      <w:hyperlink r:id="rId7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Конституцией Российской Федерации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8" w:anchor="7D20K3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Гражданским кодексом Российской Федерации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9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10" w:anchor="7D20K3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r w:rsidR="006621B6" w:rsidRPr="00611AD7">
        <w:rPr>
          <w:rFonts w:ascii="Times New Roman" w:eastAsia="Calibri" w:hAnsi="Times New Roman" w:cs="Times New Roman"/>
          <w:bCs/>
          <w:sz w:val="24"/>
          <w:szCs w:val="24"/>
        </w:rPr>
        <w:t>Ташелка</w:t>
      </w:r>
      <w:r w:rsidR="005155F0" w:rsidRPr="00611AD7">
        <w:rPr>
          <w:rFonts w:ascii="Times New Roman" w:eastAsia="Calibri" w:hAnsi="Times New Roman" w:cs="Times New Roman"/>
          <w:bCs/>
          <w:sz w:val="24"/>
          <w:szCs w:val="24"/>
        </w:rPr>
        <w:t xml:space="preserve">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r w:rsidR="006621B6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Ташелка </w:t>
      </w:r>
      <w:r w:rsidR="000746BC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6621B6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</w:p>
    <w:p w:rsidR="000746BC" w:rsidRPr="00611AD7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611AD7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1AD7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5155F0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методику </w:t>
      </w:r>
      <w:r w:rsidR="005155F0" w:rsidRPr="00611AD7">
        <w:rPr>
          <w:rFonts w:ascii="Times New Roman" w:hAnsi="Times New Roman" w:cs="Times New Roman"/>
          <w:sz w:val="24"/>
          <w:szCs w:val="24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6621B6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и</w:t>
      </w:r>
      <w:r w:rsidRPr="00611AD7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</w:rPr>
        <w:t>Приложение 1).</w:t>
      </w:r>
    </w:p>
    <w:p w:rsidR="000746BC" w:rsidRPr="00611AD7" w:rsidRDefault="000746BC" w:rsidP="00DC0B0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6621B6" w:rsidRPr="00611AD7">
        <w:rPr>
          <w:rFonts w:ascii="Times New Roman" w:hAnsi="Times New Roman" w:cs="Times New Roman"/>
          <w:sz w:val="24"/>
          <w:szCs w:val="24"/>
        </w:rPr>
        <w:t>«</w:t>
      </w:r>
      <w:r w:rsidR="00DC0B03" w:rsidRPr="00611AD7">
        <w:rPr>
          <w:rFonts w:ascii="Times New Roman" w:hAnsi="Times New Roman" w:cs="Times New Roman"/>
          <w:sz w:val="24"/>
          <w:szCs w:val="24"/>
        </w:rPr>
        <w:t>Вестник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Ташелки</w:t>
      </w:r>
      <w:r w:rsidR="00DC0B03" w:rsidRPr="00611AD7">
        <w:rPr>
          <w:rFonts w:ascii="Times New Roman" w:hAnsi="Times New Roman" w:cs="Times New Roman"/>
          <w:sz w:val="24"/>
          <w:szCs w:val="24"/>
        </w:rPr>
        <w:t xml:space="preserve">» и размещению на официальном сайте администрации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DC0B03" w:rsidRPr="00611AD7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611AD7" w:rsidRPr="00611AD7">
          <w:rPr>
            <w:rStyle w:val="a6"/>
            <w:sz w:val="24"/>
            <w:szCs w:val="24"/>
          </w:rPr>
          <w:t>www.</w:t>
        </w:r>
      </w:hyperlink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tashelka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stavrsp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ru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</w:p>
    <w:p w:rsidR="000746BC" w:rsidRPr="00611AD7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611AD7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611AD7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Pr="00611AD7" w:rsidRDefault="00611AD7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.Г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лавы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6621B6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А.А. Бабич</w:t>
      </w:r>
    </w:p>
    <w:p w:rsidR="00DC0B03" w:rsidRPr="00611AD7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Default="00611AD7" w:rsidP="00611AD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611AD7" w:rsidRPr="000746BC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r w:rsidR="006621B6">
        <w:rPr>
          <w:rFonts w:ascii="Times New Roman" w:hAnsi="Times New Roman" w:cs="Times New Roman"/>
          <w:sz w:val="20"/>
          <w:szCs w:val="20"/>
        </w:rPr>
        <w:t>Ташелка</w:t>
      </w:r>
    </w:p>
    <w:p w:rsidR="000746BC" w:rsidRPr="000746BC" w:rsidRDefault="000746BC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proofErr w:type="gramStart"/>
      <w:r w:rsidRPr="000746BC">
        <w:rPr>
          <w:rFonts w:ascii="Times New Roman" w:hAnsi="Times New Roman" w:cs="Times New Roman"/>
          <w:sz w:val="20"/>
          <w:szCs w:val="20"/>
        </w:rPr>
        <w:t>муниципального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района Ставропольский  Самарской области </w:t>
      </w:r>
    </w:p>
    <w:p w:rsidR="00611AD7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>№</w:t>
      </w:r>
      <w:r w:rsidR="00500CE5">
        <w:rPr>
          <w:rFonts w:ascii="Times New Roman" w:hAnsi="Times New Roman" w:cs="Times New Roman"/>
          <w:sz w:val="20"/>
          <w:szCs w:val="20"/>
        </w:rPr>
        <w:t>35</w:t>
      </w: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bookmarkStart w:id="1" w:name="_GoBack"/>
      <w:bookmarkEnd w:id="1"/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00CE5">
        <w:rPr>
          <w:rFonts w:ascii="Times New Roman" w:hAnsi="Times New Roman" w:cs="Times New Roman"/>
          <w:sz w:val="20"/>
          <w:szCs w:val="20"/>
        </w:rPr>
        <w:t xml:space="preserve"> 11.06.2024г.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0746BC" w:rsidRPr="000746BC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</w:t>
      </w:r>
    </w:p>
    <w:p w:rsidR="00EF5EAC" w:rsidRPr="00611AD7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EF5EAC" w:rsidRPr="00611AD7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</w:t>
      </w:r>
      <w:proofErr w:type="gramStart"/>
      <w:r w:rsidR="006621B6" w:rsidRPr="00611AD7">
        <w:rPr>
          <w:rFonts w:ascii="Times New Roman" w:hAnsi="Times New Roman" w:cs="Times New Roman"/>
          <w:sz w:val="24"/>
          <w:szCs w:val="24"/>
        </w:rPr>
        <w:t>а</w:t>
      </w:r>
      <w:r w:rsidRPr="00611AD7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>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травяной покров – газон, естественная травяная растительность;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защитные насаждения – зеленые насаждения, 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предназначенная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1.4.Компенсационное озеленение не проводится в случаях: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аварийных деревьев;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4) санитарных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рубках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и рубках ухода, проводимых в установленном порядке;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hAnsi="Times New Roman" w:cs="Times New Roman"/>
          <w:sz w:val="24"/>
          <w:szCs w:val="24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  <w:proofErr w:type="gramEnd"/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6)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hAnsi="Times New Roman" w:cs="Times New Roman"/>
          <w:sz w:val="24"/>
          <w:szCs w:val="24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  <w:proofErr w:type="gramEnd"/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8)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зеленых насаждений и растительности в соответствии с проектом культур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технической мелиорации,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9) в границах земельного участка, предоставленного на каком-либо праве,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10) вырубке (сносе) зарослей либо единичных самосевных деревьев или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кустарников вне границ населенных пунктов.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2" w:name="P77"/>
      <w:bookmarkEnd w:id="2"/>
    </w:p>
    <w:p w:rsidR="00EF5EAC" w:rsidRPr="00611AD7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611AD7">
        <w:rPr>
          <w:rFonts w:ascii="Times New Roman" w:hAnsi="Times New Roman" w:cs="Times New Roman"/>
          <w:b/>
          <w:sz w:val="24"/>
          <w:szCs w:val="24"/>
        </w:rPr>
        <w:t>2. Расчет компенсационной стоимости при уничтожении</w:t>
      </w:r>
    </w:p>
    <w:p w:rsidR="00EF5EAC" w:rsidRPr="00611AD7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1AD7">
        <w:rPr>
          <w:rFonts w:ascii="Times New Roman" w:hAnsi="Times New Roman" w:cs="Times New Roman"/>
          <w:b/>
          <w:sz w:val="24"/>
          <w:szCs w:val="24"/>
        </w:rPr>
        <w:t>(вырубке, сносе) и (или) повреждении зеленых насаждений</w:t>
      </w:r>
    </w:p>
    <w:p w:rsidR="00EF5EAC" w:rsidRPr="00611AD7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2.1. Компенсационная стоимость зеленых насаждений определяется по формуле: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=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Сбц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Кд)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компенсационная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стоимостьзеленых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насаждений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Сбц-базовая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Ксост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коэффициент поправки на текущее состояние сносимых зеленых насаждений;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Кд – коэффициент поправки, учитывающий возраст сносимого дерева;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количество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зеленых насаждений </w:t>
      </w:r>
      <w:r w:rsidRPr="00611AD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11AD7">
        <w:rPr>
          <w:rFonts w:ascii="Times New Roman" w:hAnsi="Times New Roman" w:cs="Times New Roman"/>
          <w:sz w:val="24"/>
          <w:szCs w:val="24"/>
        </w:rPr>
        <w:t xml:space="preserve">-го вида, подлежащих уничтожению.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2.2. При незаконном сносе (уничтожении) компенсационная стоимость зеленых насаждений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умножается на коэффициент пять.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2.3. Базовая цена </w:t>
      </w:r>
      <w:r w:rsidRPr="00611AD7">
        <w:rPr>
          <w:rFonts w:ascii="Times New Roman" w:hAnsi="Times New Roman" w:cs="Times New Roman"/>
          <w:b/>
          <w:sz w:val="24"/>
          <w:szCs w:val="24"/>
        </w:rPr>
        <w:t>дерева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определяется в зависимости от породы по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proofErr w:type="gramStart"/>
      <w:r w:rsidRPr="00611AD7">
        <w:rPr>
          <w:rFonts w:ascii="Times New Roman" w:hAnsi="Times New Roman" w:cs="Times New Roman"/>
          <w:sz w:val="24"/>
          <w:szCs w:val="24"/>
          <w:lang w:val="en-US"/>
        </w:rPr>
        <w:t>g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+ Су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базовая цена одного дерева на текущий период, руб.;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группа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зеленых насаждений;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деревом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коэффициент ценности дерева.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2.4. Базовая цена одного </w:t>
      </w:r>
      <w:r w:rsidRPr="00611AD7">
        <w:rPr>
          <w:rFonts w:ascii="Times New Roman" w:hAnsi="Times New Roman" w:cs="Times New Roman"/>
          <w:b/>
          <w:sz w:val="24"/>
          <w:szCs w:val="24"/>
        </w:rPr>
        <w:t>кустарника</w:t>
      </w:r>
      <w:r w:rsidRPr="00611AD7">
        <w:rPr>
          <w:rFonts w:ascii="Times New Roman" w:hAnsi="Times New Roman" w:cs="Times New Roman"/>
          <w:sz w:val="24"/>
          <w:szCs w:val="24"/>
        </w:rPr>
        <w:t>, 1 погонного метра живой изгороди определяется по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+ Су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lastRenderedPageBreak/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2.5. Базовая цена </w:t>
      </w:r>
      <w:r w:rsidRPr="00611AD7">
        <w:rPr>
          <w:rFonts w:ascii="Times New Roman" w:hAnsi="Times New Roman" w:cs="Times New Roman"/>
          <w:b/>
          <w:sz w:val="24"/>
          <w:szCs w:val="24"/>
        </w:rPr>
        <w:t>травяного покрова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определяется по следующей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+ Су,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базовая цена 1 квадратного метра травяного покрова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2.6.Породы различных деревьев и кустарников на территории </w:t>
      </w:r>
      <w:r w:rsidR="005A653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>по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своей ценности (декоративным свойствам) объединяются в группы.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Выделяются 4 группы: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хвойные деревья и кустарники;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1-я группа лиственных деревьев и кустарников (особо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2-я группа лиственных деревьев и кустарников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611AD7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4) 3-я группа лиственных деревьев и кустарников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малоценные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).</w:t>
      </w:r>
    </w:p>
    <w:p w:rsidR="00EF5EAC" w:rsidRPr="00611AD7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611AD7" w:rsidTr="00BA3811">
        <w:tc>
          <w:tcPr>
            <w:tcW w:w="2256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 группа</w:t>
            </w:r>
          </w:p>
        </w:tc>
        <w:tc>
          <w:tcPr>
            <w:tcW w:w="2214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 группа</w:t>
            </w:r>
          </w:p>
        </w:tc>
      </w:tr>
      <w:tr w:rsidR="00EF5EAC" w:rsidRPr="00611AD7" w:rsidTr="00BA3811">
        <w:tc>
          <w:tcPr>
            <w:tcW w:w="2256" w:type="dxa"/>
            <w:vMerge w:val="restart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P149"/>
            <w:bookmarkEnd w:id="3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Лиственные деревья и кустарники</w:t>
            </w:r>
          </w:p>
        </w:tc>
      </w:tr>
      <w:tr w:rsidR="00EF5EAC" w:rsidRPr="00611AD7" w:rsidTr="00BA3811">
        <w:tc>
          <w:tcPr>
            <w:tcW w:w="2256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2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2-я группа</w:t>
            </w:r>
          </w:p>
        </w:tc>
        <w:tc>
          <w:tcPr>
            <w:tcW w:w="2304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3-я группа</w:t>
            </w:r>
          </w:p>
        </w:tc>
      </w:tr>
      <w:tr w:rsidR="00EF5EAC" w:rsidRPr="00611AD7" w:rsidTr="00BA3811">
        <w:tc>
          <w:tcPr>
            <w:tcW w:w="2256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Ель, кедр, лиственница, пихта, сосна, туя, можжевельник, тис, другие хвойные породы</w:t>
            </w:r>
            <w:proofErr w:type="gramEnd"/>
          </w:p>
        </w:tc>
        <w:tc>
          <w:tcPr>
            <w:tcW w:w="2422" w:type="dxa"/>
            <w:gridSpan w:val="2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ясенелистного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), липа, лох, орех, ясень; кустарники: самшит, бирючина (особенно пестролистные </w:t>
            </w:r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формы),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форзиция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рододендрон, широколиственные породы</w:t>
            </w:r>
            <w:proofErr w:type="gramEnd"/>
          </w:p>
        </w:tc>
        <w:tc>
          <w:tcPr>
            <w:tcW w:w="2256" w:type="dxa"/>
            <w:gridSpan w:val="2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</w:t>
            </w:r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боярышник, снежноягодник, пузыреплодник</w:t>
            </w:r>
            <w:proofErr w:type="gramEnd"/>
          </w:p>
        </w:tc>
        <w:tc>
          <w:tcPr>
            <w:tcW w:w="2304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Ива (кроме указанных в 1-й группе), клен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ясенелистный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, ольха, осина, тополь (бальзамический); кустарники: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арония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крушина, бересклет, дикорастущие виды кустарниковых ив, другие лиственные породы</w:t>
            </w:r>
            <w:proofErr w:type="gramEnd"/>
          </w:p>
        </w:tc>
      </w:tr>
    </w:tbl>
    <w:p w:rsidR="00EF5EAC" w:rsidRPr="00611AD7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 При расчете компенсационной стоимости зеленые насаждения подсчитываются поштучно.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Клен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ясенелистный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считать одним деревом независимо от количества стволов, растущих из одного корня.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2.8. Стоимость работ по посадке зеленых насаждений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необходимо предусмотреть индекс-дефлятор.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2.9. Значения коэффициентов: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261"/>
        <w:gridCol w:w="1701"/>
        <w:gridCol w:w="2127"/>
        <w:gridCol w:w="2409"/>
      </w:tblGrid>
      <w:tr w:rsidR="00EF5EAC" w:rsidRPr="00611AD7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F5EAC" w:rsidRPr="00611AD7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пухонесущие</w:t>
            </w:r>
            <w:proofErr w:type="spellEnd"/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тополя</w:t>
            </w:r>
          </w:p>
        </w:tc>
      </w:tr>
      <w:tr w:rsidR="00EF5EAC" w:rsidRPr="00611AD7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коэффициент поправки на текущее состояние зеленых насаждений, деревьев, кустарников,</w:t>
            </w:r>
            <w:r w:rsidR="00611AD7"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11A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</w:tr>
    </w:tbl>
    <w:p w:rsidR="00EF5EAC" w:rsidRPr="00611AD7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невозможности определения видового состава и фактического 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состояния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Ксост</w:t>
      </w:r>
      <w:proofErr w:type="spell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) = 1,0.</w:t>
      </w:r>
    </w:p>
    <w:p w:rsidR="00EF5EAC" w:rsidRPr="00611AD7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611AD7">
        <w:rPr>
          <w:rFonts w:ascii="Times New Roman" w:hAnsi="Times New Roman" w:cs="Times New Roman"/>
          <w:b/>
          <w:sz w:val="24"/>
          <w:szCs w:val="24"/>
        </w:rPr>
        <w:t>Кд</w:t>
      </w:r>
      <w:r w:rsidRPr="00611AD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2756"/>
        <w:gridCol w:w="1507"/>
        <w:gridCol w:w="1732"/>
        <w:gridCol w:w="1756"/>
        <w:gridCol w:w="1756"/>
      </w:tblGrid>
      <w:tr w:rsidR="00EF5EAC" w:rsidRPr="00611AD7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Диаметр дерева</w:t>
            </w:r>
          </w:p>
        </w:tc>
      </w:tr>
      <w:tr w:rsidR="00EF5EAC" w:rsidRPr="00611AD7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40,1 - 80 см</w:t>
            </w:r>
          </w:p>
        </w:tc>
      </w:tr>
      <w:tr w:rsidR="00EF5EAC" w:rsidRPr="00611AD7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Количество лет восстановительного периода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70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2 группа: осина, береза, вяз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/л, клен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ясеневидный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поправки, </w:t>
            </w:r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:rsidR="00EF5EAC" w:rsidRPr="00611AD7" w:rsidRDefault="00EF5EAC" w:rsidP="00EF5EAC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2.9.3. Коэффициент количества лет восстановительного периода (периода, в течение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которого диаметр саженца достигнет размера, соответствующего диаметру снесенного дерева)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a5"/>
        <w:tblW w:w="9504" w:type="dxa"/>
        <w:tblInd w:w="-289" w:type="dxa"/>
        <w:tblLook w:val="04A0"/>
      </w:tblPr>
      <w:tblGrid>
        <w:gridCol w:w="4537"/>
        <w:gridCol w:w="4967"/>
      </w:tblGrid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количества лет восстановительного периода, </w:t>
            </w:r>
            <w:proofErr w:type="spellStart"/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Квп</w:t>
            </w:r>
            <w:proofErr w:type="spellEnd"/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Кустарники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5EAC" w:rsidRPr="00611AD7" w:rsidRDefault="00EF5EAC" w:rsidP="00EF5EAC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4"/>
        <w:gridCol w:w="4055"/>
        <w:gridCol w:w="2835"/>
        <w:gridCol w:w="1928"/>
      </w:tblGrid>
      <w:tr w:rsidR="00EF5EAC" w:rsidRPr="00611AD7" w:rsidTr="00BA3811">
        <w:tc>
          <w:tcPr>
            <w:tcW w:w="624" w:type="dxa"/>
          </w:tcPr>
          <w:p w:rsidR="00EF5EAC" w:rsidRPr="00611AD7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</w:p>
          <w:p w:rsidR="00EF5EAC" w:rsidRPr="00611AD7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055" w:type="dxa"/>
          </w:tcPr>
          <w:p w:rsidR="00EF5EAC" w:rsidRPr="00611AD7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Диаметры,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</w:tcPr>
          <w:p w:rsidR="00EF5EAC" w:rsidRPr="00611AD7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ценности дерева, </w:t>
            </w:r>
            <w:proofErr w:type="spellStart"/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Кц</w:t>
            </w:r>
            <w:proofErr w:type="spellEnd"/>
          </w:p>
        </w:tc>
      </w:tr>
      <w:tr w:rsidR="00EF5EAC" w:rsidRPr="00611AD7" w:rsidTr="00BA3811">
        <w:tc>
          <w:tcPr>
            <w:tcW w:w="9442" w:type="dxa"/>
            <w:gridSpan w:val="4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611AD7" w:rsidTr="00BA3811">
        <w:tc>
          <w:tcPr>
            <w:tcW w:w="9442" w:type="dxa"/>
            <w:gridSpan w:val="4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  <w:highlight w:val="lightGray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Лиственные породы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</w:tbl>
    <w:p w:rsidR="00EF5EAC" w:rsidRPr="00611AD7" w:rsidRDefault="00EF5EAC" w:rsidP="00611AD7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P368"/>
      <w:bookmarkEnd w:id="4"/>
      <w:r w:rsidRPr="00611AD7">
        <w:rPr>
          <w:rFonts w:ascii="Times New Roman" w:hAnsi="Times New Roman" w:cs="Times New Roman"/>
          <w:sz w:val="24"/>
          <w:szCs w:val="24"/>
        </w:rPr>
        <w:t xml:space="preserve"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саженца кустарника).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proofErr w:type="gramStart"/>
      <w:r w:rsidRPr="00611AD7">
        <w:rPr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 w:rsidRPr="00611AD7">
        <w:rPr>
          <w:rFonts w:ascii="Times New Roman" w:hAnsi="Times New Roman" w:cs="Times New Roman"/>
          <w:sz w:val="24"/>
          <w:szCs w:val="24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sectPr w:rsidR="000746BC" w:rsidRPr="00EF5EAC" w:rsidSect="009D06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C5688"/>
    <w:rsid w:val="000746BC"/>
    <w:rsid w:val="000C5688"/>
    <w:rsid w:val="00135469"/>
    <w:rsid w:val="001A237D"/>
    <w:rsid w:val="001B02B8"/>
    <w:rsid w:val="003A2B4B"/>
    <w:rsid w:val="003B34DC"/>
    <w:rsid w:val="00500CE5"/>
    <w:rsid w:val="005155F0"/>
    <w:rsid w:val="005A653E"/>
    <w:rsid w:val="00611AD7"/>
    <w:rsid w:val="006621B6"/>
    <w:rsid w:val="006C6A3D"/>
    <w:rsid w:val="008647BF"/>
    <w:rsid w:val="009D06E6"/>
    <w:rsid w:val="00A80D38"/>
    <w:rsid w:val="00B9778E"/>
    <w:rsid w:val="00DC0B03"/>
    <w:rsid w:val="00EC3704"/>
    <w:rsid w:val="00ED0F0A"/>
    <w:rsid w:val="00EF5EAC"/>
    <w:rsid w:val="00F62D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6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nhideWhenUsed/>
    <w:rsid w:val="00611AD7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769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04937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08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AA481-FDD0-4AF7-94E6-E9A5FAA28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9</Pages>
  <Words>2299</Words>
  <Characters>13106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14</cp:revision>
  <cp:lastPrinted>2024-06-10T05:15:00Z</cp:lastPrinted>
  <dcterms:created xsi:type="dcterms:W3CDTF">2023-06-19T12:38:00Z</dcterms:created>
  <dcterms:modified xsi:type="dcterms:W3CDTF">2024-06-10T05:15:00Z</dcterms:modified>
</cp:coreProperties>
</file>