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7788" w:rsidRPr="008C0E72" w:rsidRDefault="00A67788" w:rsidP="007A0D88">
      <w:pPr>
        <w:tabs>
          <w:tab w:val="left" w:pos="142"/>
        </w:tabs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/>
          <w:noProof/>
        </w:rPr>
        <w:tab/>
      </w:r>
      <w:r>
        <w:rPr>
          <w:rFonts w:cs="Times New Roman"/>
          <w:noProof/>
        </w:rPr>
        <w:tab/>
      </w:r>
      <w:r>
        <w:rPr>
          <w:rFonts w:cs="Times New Roman"/>
          <w:noProof/>
        </w:rPr>
        <w:tab/>
      </w:r>
      <w:r>
        <w:rPr>
          <w:rFonts w:cs="Times New Roman"/>
          <w:noProof/>
        </w:rPr>
        <w:tab/>
      </w:r>
      <w:r>
        <w:rPr>
          <w:rFonts w:cs="Times New Roman"/>
          <w:noProof/>
        </w:rPr>
        <w:tab/>
      </w:r>
      <w:r>
        <w:rPr>
          <w:rFonts w:cs="Times New Roman"/>
          <w:noProof/>
        </w:rPr>
        <w:tab/>
      </w:r>
      <w:r>
        <w:rPr>
          <w:noProof/>
        </w:rPr>
        <w:t xml:space="preserve">     </w:t>
      </w:r>
      <w:r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7" o:title="" gain="93623f" blacklevel="-7864f"/>
          </v:shape>
        </w:pict>
      </w:r>
      <w:r w:rsidRPr="008C0E7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67788" w:rsidRPr="00D71A7B" w:rsidRDefault="00A67788" w:rsidP="002369EE">
      <w:pPr>
        <w:ind w:left="4248"/>
        <w:jc w:val="right"/>
        <w:rPr>
          <w:rFonts w:ascii="Times New Roman" w:hAnsi="Times New Roman" w:cs="Times New Roman"/>
          <w:sz w:val="16"/>
          <w:szCs w:val="16"/>
        </w:rPr>
      </w:pPr>
    </w:p>
    <w:p w:rsidR="00A67788" w:rsidRPr="007A0D88" w:rsidRDefault="00A67788" w:rsidP="002369EE">
      <w:pPr>
        <w:jc w:val="center"/>
        <w:outlineLvl w:val="0"/>
        <w:rPr>
          <w:rFonts w:ascii="Times New Roman" w:hAnsi="Times New Roman" w:cs="Times New Roman"/>
          <w:b/>
          <w:bCs/>
          <w:caps/>
        </w:rPr>
      </w:pPr>
      <w:r w:rsidRPr="007A0D88">
        <w:rPr>
          <w:rFonts w:ascii="Times New Roman" w:hAnsi="Times New Roman" w:cs="Times New Roman"/>
          <w:b/>
          <w:bCs/>
          <w:caps/>
        </w:rPr>
        <w:t xml:space="preserve">СОБРАНИЕ ПРЕДСТАВИТЕЛЕЙ </w:t>
      </w:r>
    </w:p>
    <w:p w:rsidR="00A67788" w:rsidRPr="007A0D88" w:rsidRDefault="00A67788" w:rsidP="002369EE">
      <w:pPr>
        <w:jc w:val="center"/>
        <w:outlineLvl w:val="0"/>
        <w:rPr>
          <w:rFonts w:ascii="Times New Roman" w:hAnsi="Times New Roman" w:cs="Times New Roman"/>
          <w:b/>
          <w:bCs/>
          <w:caps/>
        </w:rPr>
      </w:pPr>
      <w:r w:rsidRPr="007A0D88">
        <w:rPr>
          <w:rFonts w:ascii="Times New Roman" w:hAnsi="Times New Roman" w:cs="Times New Roman"/>
          <w:b/>
          <w:bCs/>
          <w:caps/>
        </w:rPr>
        <w:t>СЕЛЬСКОГО ПОСЕЛЕНИЯ ТАШЕЛКА</w:t>
      </w:r>
    </w:p>
    <w:p w:rsidR="00A67788" w:rsidRPr="007A0D88" w:rsidRDefault="00A67788" w:rsidP="002369EE">
      <w:pPr>
        <w:jc w:val="center"/>
        <w:outlineLvl w:val="0"/>
        <w:rPr>
          <w:rFonts w:ascii="Times New Roman" w:hAnsi="Times New Roman" w:cs="Times New Roman"/>
          <w:b/>
          <w:bCs/>
          <w:caps/>
        </w:rPr>
      </w:pPr>
      <w:r w:rsidRPr="007A0D88">
        <w:rPr>
          <w:rFonts w:ascii="Times New Roman" w:hAnsi="Times New Roman" w:cs="Times New Roman"/>
          <w:b/>
          <w:bCs/>
          <w:caps/>
        </w:rPr>
        <w:t>МУНИЦИПАЛЬНОГО РАЙОНА Ставропольский</w:t>
      </w:r>
    </w:p>
    <w:p w:rsidR="00A67788" w:rsidRDefault="00A67788" w:rsidP="002369EE">
      <w:pPr>
        <w:jc w:val="center"/>
        <w:outlineLvl w:val="0"/>
        <w:rPr>
          <w:rFonts w:ascii="Times New Roman" w:hAnsi="Times New Roman" w:cs="Times New Roman"/>
          <w:b/>
          <w:bCs/>
          <w:caps/>
        </w:rPr>
      </w:pPr>
      <w:r w:rsidRPr="007A0D88">
        <w:rPr>
          <w:rFonts w:ascii="Times New Roman" w:hAnsi="Times New Roman" w:cs="Times New Roman"/>
          <w:b/>
          <w:bCs/>
          <w:caps/>
        </w:rPr>
        <w:t>САМАРСКОЙ ОБЛАСТИ</w:t>
      </w:r>
    </w:p>
    <w:p w:rsidR="00A67788" w:rsidRPr="007A0D88" w:rsidRDefault="00A67788" w:rsidP="002369EE">
      <w:pPr>
        <w:jc w:val="center"/>
        <w:outlineLvl w:val="0"/>
        <w:rPr>
          <w:rFonts w:ascii="Times New Roman" w:hAnsi="Times New Roman" w:cs="Times New Roman"/>
          <w:b/>
          <w:bCs/>
          <w:caps/>
        </w:rPr>
      </w:pPr>
    </w:p>
    <w:p w:rsidR="00A67788" w:rsidRPr="00D71A7B" w:rsidRDefault="00A67788" w:rsidP="002369EE">
      <w:pPr>
        <w:rPr>
          <w:rFonts w:ascii="Times New Roman" w:hAnsi="Times New Roman" w:cs="Times New Roman"/>
          <w:sz w:val="20"/>
          <w:szCs w:val="20"/>
        </w:rPr>
      </w:pPr>
    </w:p>
    <w:p w:rsidR="00A67788" w:rsidRPr="008C0E72" w:rsidRDefault="00A67788" w:rsidP="002369EE">
      <w:pPr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 w:rsidRPr="008C0E72">
        <w:rPr>
          <w:rFonts w:ascii="Times New Roman" w:hAnsi="Times New Roman" w:cs="Times New Roman"/>
          <w:b/>
          <w:bCs/>
          <w:sz w:val="28"/>
          <w:szCs w:val="28"/>
        </w:rPr>
        <w:t>РЕШЕНИЕ</w:t>
      </w:r>
    </w:p>
    <w:p w:rsidR="00A67788" w:rsidRPr="0029763A" w:rsidRDefault="00A67788" w:rsidP="007A0D88">
      <w:pPr>
        <w:outlineLvl w:val="0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A0D88">
        <w:rPr>
          <w:rFonts w:ascii="Times New Roman" w:hAnsi="Times New Roman" w:cs="Times New Roman"/>
          <w:b/>
          <w:bCs/>
          <w:sz w:val="28"/>
          <w:szCs w:val="28"/>
          <w:u w:val="single"/>
        </w:rPr>
        <w:t>от  17 апреля 2017г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8C0E7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 xml:space="preserve">    №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13</w:t>
      </w:r>
    </w:p>
    <w:p w:rsidR="00A67788" w:rsidRPr="008C0E72" w:rsidRDefault="00A67788" w:rsidP="007A0D88">
      <w:pPr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A67788" w:rsidRPr="008C0E72" w:rsidRDefault="00A67788" w:rsidP="002369EE">
      <w:pPr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A67788" w:rsidRPr="007A0D88" w:rsidRDefault="00A67788" w:rsidP="00D71A7B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A0D88">
        <w:rPr>
          <w:rFonts w:ascii="Times New Roman" w:hAnsi="Times New Roman" w:cs="Times New Roman"/>
          <w:b/>
          <w:bCs/>
          <w:sz w:val="26"/>
          <w:szCs w:val="26"/>
        </w:rPr>
        <w:t xml:space="preserve">О внесении изменений в Генеральный план сельского поселения Ташелка муниципального района Ставропольский Самарской области, утвержденный решением Собрания представителей </w:t>
      </w:r>
    </w:p>
    <w:p w:rsidR="00A67788" w:rsidRPr="007A0D88" w:rsidRDefault="00A67788" w:rsidP="00D71A7B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A0D88">
        <w:rPr>
          <w:rFonts w:ascii="Times New Roman" w:hAnsi="Times New Roman" w:cs="Times New Roman"/>
          <w:b/>
          <w:bCs/>
          <w:sz w:val="26"/>
          <w:szCs w:val="26"/>
        </w:rPr>
        <w:t xml:space="preserve">сельского поселения Ташелка муниципального района </w:t>
      </w:r>
    </w:p>
    <w:p w:rsidR="00A67788" w:rsidRPr="007A0D88" w:rsidRDefault="00A67788" w:rsidP="00D71A7B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A0D88">
        <w:rPr>
          <w:rFonts w:ascii="Times New Roman" w:hAnsi="Times New Roman" w:cs="Times New Roman"/>
          <w:b/>
          <w:bCs/>
          <w:sz w:val="26"/>
          <w:szCs w:val="26"/>
        </w:rPr>
        <w:t>Ставропольский Самарской области № 25 от 16.12.2013г.</w:t>
      </w:r>
    </w:p>
    <w:p w:rsidR="00A67788" w:rsidRPr="007A0D88" w:rsidRDefault="00A67788" w:rsidP="00D71A7B">
      <w:pPr>
        <w:jc w:val="center"/>
        <w:rPr>
          <w:rFonts w:ascii="Times New Roman" w:hAnsi="Times New Roman" w:cs="Times New Roman"/>
          <w:sz w:val="26"/>
          <w:szCs w:val="26"/>
        </w:rPr>
      </w:pPr>
    </w:p>
    <w:p w:rsidR="00A67788" w:rsidRPr="007A0D88" w:rsidRDefault="00A67788" w:rsidP="002369EE">
      <w:pPr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 xml:space="preserve">В соответствии со статьей 24 Градостроительного кодекса Российской Федерации, пунктом 20 части 1 статьи 14 Федерального закона от 06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 сельского поселения Ташелка  муниципального района Ставропольский Самарской области от </w:t>
      </w:r>
      <w:r>
        <w:rPr>
          <w:rFonts w:ascii="Times New Roman" w:hAnsi="Times New Roman" w:cs="Times New Roman"/>
          <w:sz w:val="26"/>
          <w:szCs w:val="26"/>
        </w:rPr>
        <w:t>17.03.2017г</w:t>
      </w:r>
      <w:r w:rsidRPr="007A0D88">
        <w:rPr>
          <w:rFonts w:ascii="Times New Roman" w:hAnsi="Times New Roman" w:cs="Times New Roman"/>
          <w:sz w:val="26"/>
          <w:szCs w:val="26"/>
        </w:rPr>
        <w:t>,</w:t>
      </w:r>
    </w:p>
    <w:p w:rsidR="00A67788" w:rsidRPr="007A0D88" w:rsidRDefault="00A67788" w:rsidP="002369EE">
      <w:pPr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Собрание представителей сельского поселения Ташелка муниципального района Ставропольский Самарской области решило:</w:t>
      </w:r>
    </w:p>
    <w:p w:rsidR="00A67788" w:rsidRPr="007A0D88" w:rsidRDefault="00A67788" w:rsidP="002369EE">
      <w:pPr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 xml:space="preserve">1. Внести изменения в картографические материалы Генерального плана сельского поселения Ташелка муниципального района Ставропольский Самарской области, утвержденного решением Собрания представителей Ташелка муниципального района Ставропольский Самарской области </w:t>
      </w:r>
      <w:r w:rsidRPr="007A0D88">
        <w:rPr>
          <w:rFonts w:ascii="Times New Roman" w:hAnsi="Times New Roman" w:cs="Times New Roman"/>
          <w:sz w:val="26"/>
          <w:szCs w:val="26"/>
          <w:lang w:eastAsia="ar-SA"/>
        </w:rPr>
        <w:t>от 16.12.2013г. № 25</w:t>
      </w:r>
      <w:r w:rsidRPr="007A0D88">
        <w:rPr>
          <w:rFonts w:ascii="Times New Roman" w:hAnsi="Times New Roman" w:cs="Times New Roman"/>
          <w:sz w:val="26"/>
          <w:szCs w:val="26"/>
        </w:rPr>
        <w:t xml:space="preserve"> (далее – Генеральный план), согласно приложениям 1-8 к настоящему решению. </w:t>
      </w:r>
    </w:p>
    <w:p w:rsidR="00A67788" w:rsidRPr="007A0D88" w:rsidRDefault="00A67788" w:rsidP="002369EE">
      <w:pPr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2. Внести изменения в Положение о территориальном планировании сельского поселения Ташелка муниципального района Ставропольский Самарской области:</w:t>
      </w:r>
    </w:p>
    <w:p w:rsidR="00A67788" w:rsidRDefault="00A67788" w:rsidP="00AE613A">
      <w:pPr>
        <w:pStyle w:val="Heading4"/>
        <w:keepNext w:val="0"/>
        <w:widowControl w:val="0"/>
        <w:numPr>
          <w:ilvl w:val="0"/>
          <w:numId w:val="0"/>
        </w:numPr>
        <w:spacing w:before="0" w:after="0"/>
        <w:ind w:firstLine="709"/>
        <w:jc w:val="both"/>
        <w:rPr>
          <w:b w:val="0"/>
          <w:bCs w:val="0"/>
          <w:sz w:val="26"/>
          <w:szCs w:val="26"/>
        </w:rPr>
      </w:pPr>
      <w:r w:rsidRPr="007A0D88">
        <w:rPr>
          <w:b w:val="0"/>
          <w:bCs w:val="0"/>
          <w:sz w:val="26"/>
          <w:szCs w:val="26"/>
        </w:rPr>
        <w:t xml:space="preserve">1) Внести изменения в Таблицу 2.1. </w:t>
      </w:r>
      <w:r w:rsidRPr="007A0D88">
        <w:rPr>
          <w:sz w:val="26"/>
          <w:szCs w:val="26"/>
        </w:rPr>
        <w:t>«</w:t>
      </w:r>
      <w:r w:rsidRPr="007A0D88">
        <w:rPr>
          <w:b w:val="0"/>
          <w:bCs w:val="0"/>
          <w:sz w:val="26"/>
          <w:szCs w:val="26"/>
        </w:rPr>
        <w:t>Объекты местного значения в сфере физической культуры и массового спорта</w:t>
      </w:r>
      <w:r w:rsidRPr="007A0D88">
        <w:rPr>
          <w:sz w:val="26"/>
          <w:szCs w:val="26"/>
        </w:rPr>
        <w:t>»</w:t>
      </w:r>
      <w:r w:rsidRPr="007A0D88">
        <w:rPr>
          <w:b w:val="0"/>
          <w:bCs w:val="0"/>
          <w:sz w:val="26"/>
          <w:szCs w:val="26"/>
        </w:rPr>
        <w:t xml:space="preserve"> Положения о территориальном планировании сельского поселения Ташелка муниципального района Ставропольский Самарской области (далее – Положение), дополнив строкой 6 следующего содержания:</w:t>
      </w:r>
    </w:p>
    <w:p w:rsidR="00A67788" w:rsidRDefault="00A67788" w:rsidP="007A0D88">
      <w:pPr>
        <w:rPr>
          <w:rFonts w:cs="Times New Roman"/>
        </w:rPr>
      </w:pPr>
    </w:p>
    <w:p w:rsidR="00A67788" w:rsidRDefault="00A67788" w:rsidP="007A0D88">
      <w:pPr>
        <w:rPr>
          <w:rFonts w:cs="Times New Roman"/>
        </w:rPr>
      </w:pPr>
    </w:p>
    <w:p w:rsidR="00A67788" w:rsidRPr="007A0D88" w:rsidRDefault="00A67788" w:rsidP="007A0D88">
      <w:pPr>
        <w:rPr>
          <w:rFonts w:cs="Times New Roman"/>
        </w:rPr>
      </w:pPr>
    </w:p>
    <w:tbl>
      <w:tblPr>
        <w:tblW w:w="9940" w:type="dxa"/>
        <w:tblInd w:w="-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300"/>
        <w:gridCol w:w="1242"/>
        <w:gridCol w:w="1510"/>
        <w:gridCol w:w="1251"/>
        <w:gridCol w:w="1097"/>
        <w:gridCol w:w="994"/>
        <w:gridCol w:w="810"/>
        <w:gridCol w:w="1316"/>
        <w:gridCol w:w="1420"/>
      </w:tblGrid>
      <w:tr w:rsidR="00A67788" w:rsidRPr="008C0E72">
        <w:trPr>
          <w:trHeight w:val="252"/>
          <w:tblHeader/>
        </w:trPr>
        <w:tc>
          <w:tcPr>
            <w:tcW w:w="3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п/п</w:t>
            </w:r>
          </w:p>
        </w:tc>
        <w:tc>
          <w:tcPr>
            <w:tcW w:w="12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Назначение и наименование объекта</w:t>
            </w:r>
          </w:p>
        </w:tc>
        <w:tc>
          <w:tcPr>
            <w:tcW w:w="15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Местоположение объекта</w:t>
            </w:r>
          </w:p>
        </w:tc>
        <w:tc>
          <w:tcPr>
            <w:tcW w:w="12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Вид работ, который планируется в целях размещения объекта</w:t>
            </w:r>
          </w:p>
        </w:tc>
        <w:tc>
          <w:tcPr>
            <w:tcW w:w="109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Срок, до которого планируется размещение объекта, г.</w:t>
            </w:r>
          </w:p>
        </w:tc>
        <w:tc>
          <w:tcPr>
            <w:tcW w:w="31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42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Характеристики зон с особыми условиями использования территорий</w:t>
            </w:r>
          </w:p>
        </w:tc>
      </w:tr>
      <w:tr w:rsidR="00A67788" w:rsidRPr="008C0E72">
        <w:trPr>
          <w:trHeight w:val="1189"/>
          <w:tblHeader/>
        </w:trPr>
        <w:tc>
          <w:tcPr>
            <w:tcW w:w="30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5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Площадь земельного участка, га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Площадь объекта, кв.м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8C0E7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Иные характерис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тики</w:t>
            </w:r>
          </w:p>
        </w:tc>
        <w:tc>
          <w:tcPr>
            <w:tcW w:w="1420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7788" w:rsidRPr="008C0E72">
        <w:trPr>
          <w:trHeight w:val="90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Спортивная площадка</w:t>
            </w:r>
          </w:p>
        </w:tc>
        <w:tc>
          <w:tcPr>
            <w:tcW w:w="1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село Сосновка, площадка №7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строительство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2035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0,2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:rsidR="00A67788" w:rsidRPr="008C0E72" w:rsidRDefault="00A67788" w:rsidP="00AE613A">
      <w:pPr>
        <w:pStyle w:val="Heading4"/>
        <w:keepNext w:val="0"/>
        <w:widowControl w:val="0"/>
        <w:numPr>
          <w:ilvl w:val="0"/>
          <w:numId w:val="0"/>
        </w:numPr>
        <w:spacing w:before="0" w:after="0"/>
        <w:ind w:firstLine="709"/>
        <w:jc w:val="both"/>
        <w:rPr>
          <w:b w:val="0"/>
          <w:bCs w:val="0"/>
          <w:sz w:val="28"/>
          <w:szCs w:val="28"/>
        </w:rPr>
      </w:pPr>
    </w:p>
    <w:p w:rsidR="00A67788" w:rsidRPr="007A0D88" w:rsidRDefault="00A67788" w:rsidP="00AE613A">
      <w:pPr>
        <w:pStyle w:val="Heading4"/>
        <w:keepNext w:val="0"/>
        <w:widowControl w:val="0"/>
        <w:numPr>
          <w:ilvl w:val="0"/>
          <w:numId w:val="0"/>
        </w:numPr>
        <w:spacing w:before="0" w:after="0"/>
        <w:ind w:firstLine="709"/>
        <w:jc w:val="both"/>
        <w:rPr>
          <w:sz w:val="26"/>
          <w:szCs w:val="26"/>
        </w:rPr>
      </w:pPr>
      <w:r w:rsidRPr="007A0D88">
        <w:rPr>
          <w:b w:val="0"/>
          <w:bCs w:val="0"/>
          <w:sz w:val="26"/>
          <w:szCs w:val="26"/>
        </w:rPr>
        <w:t xml:space="preserve">2) Внести изменения в Таблицу 2.2. </w:t>
      </w:r>
      <w:r w:rsidRPr="007A0D88">
        <w:rPr>
          <w:sz w:val="26"/>
          <w:szCs w:val="26"/>
        </w:rPr>
        <w:t>«</w:t>
      </w:r>
      <w:r w:rsidRPr="007A0D88">
        <w:rPr>
          <w:b w:val="0"/>
          <w:bCs w:val="0"/>
          <w:sz w:val="26"/>
          <w:szCs w:val="26"/>
        </w:rPr>
        <w:t>Объекты местного значения в сфере культуры</w:t>
      </w:r>
      <w:r w:rsidRPr="007A0D88">
        <w:rPr>
          <w:sz w:val="26"/>
          <w:szCs w:val="26"/>
        </w:rPr>
        <w:t>»</w:t>
      </w:r>
      <w:r w:rsidRPr="007A0D88">
        <w:rPr>
          <w:b w:val="0"/>
          <w:bCs w:val="0"/>
          <w:sz w:val="26"/>
          <w:szCs w:val="26"/>
        </w:rPr>
        <w:t xml:space="preserve"> Положения, дополнив строкой 4 следующего содержания:</w:t>
      </w:r>
    </w:p>
    <w:tbl>
      <w:tblPr>
        <w:tblW w:w="10000" w:type="dxa"/>
        <w:tblInd w:w="-13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300"/>
        <w:gridCol w:w="1242"/>
        <w:gridCol w:w="1510"/>
        <w:gridCol w:w="1251"/>
        <w:gridCol w:w="1097"/>
        <w:gridCol w:w="994"/>
        <w:gridCol w:w="810"/>
        <w:gridCol w:w="1290"/>
        <w:gridCol w:w="1506"/>
      </w:tblGrid>
      <w:tr w:rsidR="00A67788" w:rsidRPr="008C0E72">
        <w:trPr>
          <w:trHeight w:val="252"/>
          <w:tblHeader/>
        </w:trPr>
        <w:tc>
          <w:tcPr>
            <w:tcW w:w="3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п/п</w:t>
            </w:r>
          </w:p>
        </w:tc>
        <w:tc>
          <w:tcPr>
            <w:tcW w:w="12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Назначение и наименование объекта</w:t>
            </w:r>
          </w:p>
        </w:tc>
        <w:tc>
          <w:tcPr>
            <w:tcW w:w="15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Местоположение объекта</w:t>
            </w:r>
          </w:p>
        </w:tc>
        <w:tc>
          <w:tcPr>
            <w:tcW w:w="12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Вид работ, который планируется в целях размещения объекта</w:t>
            </w:r>
          </w:p>
        </w:tc>
        <w:tc>
          <w:tcPr>
            <w:tcW w:w="109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Срок, до которого планируется размещение объекта, г.</w:t>
            </w:r>
          </w:p>
        </w:tc>
        <w:tc>
          <w:tcPr>
            <w:tcW w:w="31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42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A67788" w:rsidRPr="008C0E72">
        <w:trPr>
          <w:trHeight w:val="252"/>
          <w:tblHeader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Площадь земельного участка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Площадь объекта, кв.м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Иные характерис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тики</w:t>
            </w:r>
          </w:p>
        </w:tc>
        <w:tc>
          <w:tcPr>
            <w:tcW w:w="0" w:type="auto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7788" w:rsidRPr="008C0E72">
        <w:trPr>
          <w:trHeight w:val="589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Культурно-досуговый центр</w:t>
            </w:r>
          </w:p>
        </w:tc>
        <w:tc>
          <w:tcPr>
            <w:tcW w:w="1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8C0E7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ело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Сосновка, п</w:t>
            </w: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лощадка№ 3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строительство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2035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на 140 мест, с размещением подросткового клуба и библиотеки на 5,4 тыс. ед.хранения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:rsidR="00A67788" w:rsidRPr="008C0E72" w:rsidRDefault="00A67788" w:rsidP="00386DC2">
      <w:pPr>
        <w:shd w:val="clear" w:color="auto" w:fill="FFFFFF"/>
        <w:spacing w:before="239"/>
        <w:jc w:val="center"/>
        <w:rPr>
          <w:rFonts w:ascii="Times New Roman" w:hAnsi="Times New Roman" w:cs="Times New Roman"/>
          <w:sz w:val="28"/>
          <w:szCs w:val="28"/>
        </w:rPr>
      </w:pPr>
    </w:p>
    <w:p w:rsidR="00A67788" w:rsidRDefault="00A67788" w:rsidP="008A69E9">
      <w:pPr>
        <w:pStyle w:val="Heading4"/>
        <w:keepNext w:val="0"/>
        <w:widowControl w:val="0"/>
        <w:numPr>
          <w:ilvl w:val="0"/>
          <w:numId w:val="0"/>
        </w:numPr>
        <w:spacing w:before="0" w:after="0"/>
        <w:ind w:firstLine="709"/>
        <w:jc w:val="both"/>
        <w:rPr>
          <w:b w:val="0"/>
          <w:bCs w:val="0"/>
          <w:sz w:val="26"/>
          <w:szCs w:val="26"/>
        </w:rPr>
      </w:pPr>
      <w:r w:rsidRPr="007A0D88">
        <w:rPr>
          <w:b w:val="0"/>
          <w:bCs w:val="0"/>
          <w:sz w:val="26"/>
          <w:szCs w:val="26"/>
        </w:rPr>
        <w:t xml:space="preserve">3) Внести изменения в Таблицу 2.4. </w:t>
      </w:r>
      <w:r w:rsidRPr="007A0D88">
        <w:rPr>
          <w:sz w:val="26"/>
          <w:szCs w:val="26"/>
        </w:rPr>
        <w:t>«</w:t>
      </w:r>
      <w:r w:rsidRPr="007A0D88">
        <w:rPr>
          <w:b w:val="0"/>
          <w:bCs w:val="0"/>
          <w:sz w:val="26"/>
          <w:szCs w:val="26"/>
        </w:rPr>
        <w:t>Объекты местного значения в сфере электроснабжения» Положения, дополнив строками 15, 16 следующего содержания:</w:t>
      </w:r>
    </w:p>
    <w:p w:rsidR="00A67788" w:rsidRPr="00E05D41" w:rsidRDefault="00A67788" w:rsidP="00E05D41">
      <w:pPr>
        <w:rPr>
          <w:rFonts w:cs="Times New Roman"/>
        </w:rPr>
      </w:pPr>
    </w:p>
    <w:tbl>
      <w:tblPr>
        <w:tblW w:w="9757" w:type="dxa"/>
        <w:tblInd w:w="-13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300"/>
        <w:gridCol w:w="1623"/>
        <w:gridCol w:w="1510"/>
        <w:gridCol w:w="1251"/>
        <w:gridCol w:w="1097"/>
        <w:gridCol w:w="1180"/>
        <w:gridCol w:w="1376"/>
        <w:gridCol w:w="1420"/>
      </w:tblGrid>
      <w:tr w:rsidR="00A67788" w:rsidRPr="008C0E72">
        <w:trPr>
          <w:trHeight w:val="252"/>
          <w:tblHeader/>
        </w:trPr>
        <w:tc>
          <w:tcPr>
            <w:tcW w:w="3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п/п</w:t>
            </w:r>
          </w:p>
        </w:tc>
        <w:tc>
          <w:tcPr>
            <w:tcW w:w="162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Назначение и наименование объекта</w:t>
            </w:r>
          </w:p>
        </w:tc>
        <w:tc>
          <w:tcPr>
            <w:tcW w:w="15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Местоположение объекта</w:t>
            </w:r>
          </w:p>
        </w:tc>
        <w:tc>
          <w:tcPr>
            <w:tcW w:w="12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Вид работ, который планируется в целях размещения объекта</w:t>
            </w:r>
          </w:p>
        </w:tc>
        <w:tc>
          <w:tcPr>
            <w:tcW w:w="109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Срок, до которого планируется размещение объекта, г.</w:t>
            </w:r>
          </w:p>
        </w:tc>
        <w:tc>
          <w:tcPr>
            <w:tcW w:w="2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42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A67788" w:rsidRPr="008C0E72">
        <w:trPr>
          <w:trHeight w:val="1034"/>
          <w:tblHeader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5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Протяжен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ность, км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0" w:type="auto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7788" w:rsidRPr="008C0E72">
        <w:trPr>
          <w:trHeight w:val="89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Воздушные линии электропередачи</w:t>
            </w:r>
          </w:p>
        </w:tc>
        <w:tc>
          <w:tcPr>
            <w:tcW w:w="1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Село Сосновка площадка № 7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строительство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2033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ВЛ – 10 (6) кВ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7788" w:rsidRPr="008C0E72">
        <w:trPr>
          <w:trHeight w:val="700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16.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Комплектная трансформаторная подстанция</w:t>
            </w:r>
          </w:p>
        </w:tc>
        <w:tc>
          <w:tcPr>
            <w:tcW w:w="1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село Сосновка площадка № 7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строительство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2033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AE613A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1х100 кВА - 1 шт.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67788" w:rsidRDefault="00A67788" w:rsidP="008A69E9">
      <w:pPr>
        <w:pStyle w:val="Heading4"/>
        <w:keepNext w:val="0"/>
        <w:widowControl w:val="0"/>
        <w:numPr>
          <w:ilvl w:val="0"/>
          <w:numId w:val="0"/>
        </w:numPr>
        <w:spacing w:before="0" w:after="0"/>
        <w:ind w:firstLine="709"/>
        <w:jc w:val="both"/>
        <w:rPr>
          <w:b w:val="0"/>
          <w:bCs w:val="0"/>
          <w:sz w:val="28"/>
          <w:szCs w:val="28"/>
        </w:rPr>
      </w:pPr>
    </w:p>
    <w:p w:rsidR="00A67788" w:rsidRPr="00E05D41" w:rsidRDefault="00A67788" w:rsidP="00E05D41">
      <w:pPr>
        <w:rPr>
          <w:rFonts w:cs="Times New Roman"/>
        </w:rPr>
      </w:pPr>
    </w:p>
    <w:p w:rsidR="00A67788" w:rsidRDefault="00A67788" w:rsidP="005B4668">
      <w:pPr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4) Внести изменения в Таблицу 2.5. «Объекты местного значения в сфере водоснабжения» Положения, изложить показатель протяженности сетей водопровода, планируемых к строительству в селе Сосновка (с учетом площадки №7) в новой редакции, а также дополнив строками 32, 33 следующего содержания:</w:t>
      </w:r>
    </w:p>
    <w:p w:rsidR="00A67788" w:rsidRPr="007A0D88" w:rsidRDefault="00A67788" w:rsidP="005B4668">
      <w:pPr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W w:w="9615" w:type="dxa"/>
        <w:tblInd w:w="-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300"/>
        <w:gridCol w:w="1155"/>
        <w:gridCol w:w="1440"/>
        <w:gridCol w:w="1320"/>
        <w:gridCol w:w="1080"/>
        <w:gridCol w:w="840"/>
        <w:gridCol w:w="1200"/>
        <w:gridCol w:w="2280"/>
      </w:tblGrid>
      <w:tr w:rsidR="00A67788" w:rsidRPr="008C0E72">
        <w:trPr>
          <w:trHeight w:val="252"/>
          <w:tblHeader/>
        </w:trPr>
        <w:tc>
          <w:tcPr>
            <w:tcW w:w="3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п/п</w:t>
            </w:r>
          </w:p>
        </w:tc>
        <w:tc>
          <w:tcPr>
            <w:tcW w:w="115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AE613A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Назначение и наименование объекта</w:t>
            </w:r>
          </w:p>
        </w:tc>
        <w:tc>
          <w:tcPr>
            <w:tcW w:w="14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AE613A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Местоположение объекта</w:t>
            </w:r>
          </w:p>
        </w:tc>
        <w:tc>
          <w:tcPr>
            <w:tcW w:w="13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AE613A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Вид работ, который планируется в целях размещения объекта</w:t>
            </w:r>
          </w:p>
        </w:tc>
        <w:tc>
          <w:tcPr>
            <w:tcW w:w="10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AE613A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Срок, до которого планируется размещение объекта, г.</w:t>
            </w:r>
          </w:p>
        </w:tc>
        <w:tc>
          <w:tcPr>
            <w:tcW w:w="20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280" w:type="dxa"/>
            <w:vMerge w:val="restart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A67788" w:rsidRPr="008C0E72">
        <w:trPr>
          <w:trHeight w:val="252"/>
          <w:tblHeader/>
        </w:trPr>
        <w:tc>
          <w:tcPr>
            <w:tcW w:w="30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8C0E7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280" w:type="dxa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7788" w:rsidRPr="008C0E72">
        <w:trPr>
          <w:trHeight w:val="613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Сети водопровода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село Сосновка, площадка № 3, площадка №7, ул.Новополевая, ул. Овражная, ул. Полевая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строительство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2035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10,2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A67788" w:rsidRPr="000942E9" w:rsidRDefault="00A67788" w:rsidP="00857961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В соответствии с СанПиН 2.1.4.1110-02 ширину санитарно-защитной полосы следует принимать по обе стороны от крайних линий водопровода:</w:t>
            </w:r>
          </w:p>
          <w:p w:rsidR="00A67788" w:rsidRPr="008C0E72" w:rsidRDefault="00A67788" w:rsidP="008579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при отсутствии грунтовых вод - не менее 10 м при диаметре водоводов до 1000 мм и не менее 20 м при диаметре водоводов более 1000 мм; при наличии грунтовых вод - не менее 50 м вне зависимости от диаметра водоводов.</w:t>
            </w:r>
          </w:p>
        </w:tc>
      </w:tr>
      <w:tr w:rsidR="00A67788" w:rsidRPr="008C0E72">
        <w:trPr>
          <w:trHeight w:val="779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8A69E9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Водозабор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село Сосновка, площадка № 7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строительство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2035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артезианская скважина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В соответствии с СанПиН 2.1.4.1110-02 радиус 1-ого пояса ЗСО от 30 до 50 м в зависимости от защищенности подземных вод. Размеры 2-ого и 3-его поясов ЗСО определяются на основании гидрогеологических расчетов</w:t>
            </w:r>
          </w:p>
        </w:tc>
      </w:tr>
      <w:tr w:rsidR="00A67788" w:rsidRPr="008C0E72">
        <w:trPr>
          <w:trHeight w:val="998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8A69E9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33.</w:t>
            </w: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Накопительный резервуар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 xml:space="preserve">село Сосновка, на площадке </w:t>
            </w:r>
            <w:r w:rsidRPr="008C0E72">
              <w:rPr>
                <w:rFonts w:ascii="Times New Roman" w:hAnsi="Times New Roman" w:cs="Times New Roman"/>
                <w:sz w:val="20"/>
                <w:szCs w:val="20"/>
              </w:rPr>
              <w:br/>
              <w:t>№ 7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строительство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2035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100 куб.м.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В соответствии с СанПиН 2.1.4.1110-02 радиус 1-ого пояса ЗСО от 30 до 50 м в зависимости от защищенности подземных вод. Размеры 2-ого и 3-его поясов ЗСО определяются на основании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гидрогеологических расчетов</w:t>
            </w:r>
          </w:p>
        </w:tc>
      </w:tr>
    </w:tbl>
    <w:p w:rsidR="00A67788" w:rsidRPr="008C0E72" w:rsidRDefault="00A67788" w:rsidP="00386DC2">
      <w:pPr>
        <w:shd w:val="clear" w:color="auto" w:fill="FFFFFF"/>
        <w:spacing w:before="239"/>
        <w:jc w:val="center"/>
        <w:rPr>
          <w:rFonts w:ascii="Times New Roman" w:hAnsi="Times New Roman" w:cs="Times New Roman"/>
          <w:sz w:val="28"/>
          <w:szCs w:val="28"/>
        </w:rPr>
      </w:pPr>
    </w:p>
    <w:p w:rsidR="00A67788" w:rsidRPr="007A0D88" w:rsidRDefault="00A67788" w:rsidP="008A69E9">
      <w:pPr>
        <w:pStyle w:val="Heading4"/>
        <w:keepNext w:val="0"/>
        <w:widowControl w:val="0"/>
        <w:numPr>
          <w:ilvl w:val="0"/>
          <w:numId w:val="0"/>
        </w:numPr>
        <w:spacing w:before="0" w:after="0"/>
        <w:ind w:firstLine="709"/>
        <w:jc w:val="both"/>
        <w:rPr>
          <w:b w:val="0"/>
          <w:bCs w:val="0"/>
          <w:sz w:val="26"/>
          <w:szCs w:val="26"/>
        </w:rPr>
      </w:pPr>
      <w:r w:rsidRPr="007A0D88">
        <w:rPr>
          <w:b w:val="0"/>
          <w:bCs w:val="0"/>
          <w:sz w:val="26"/>
          <w:szCs w:val="26"/>
        </w:rPr>
        <w:t>5) Внести изменения в Таблицу 2.6. «Объекты местного значения в сфере газоснабжения» Положения, изложить показатель протяженности сетей газопровода, планируемых к строительству в селе Сосновка (с учетом площадки №7) в новой редакции:</w:t>
      </w:r>
    </w:p>
    <w:tbl>
      <w:tblPr>
        <w:tblW w:w="9620" w:type="dxa"/>
        <w:tblInd w:w="-13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300"/>
        <w:gridCol w:w="1416"/>
        <w:gridCol w:w="1592"/>
        <w:gridCol w:w="1251"/>
        <w:gridCol w:w="1097"/>
        <w:gridCol w:w="1163"/>
        <w:gridCol w:w="1380"/>
        <w:gridCol w:w="1421"/>
      </w:tblGrid>
      <w:tr w:rsidR="00A67788" w:rsidRPr="008C0E72">
        <w:trPr>
          <w:trHeight w:val="252"/>
          <w:tblHeader/>
        </w:trPr>
        <w:tc>
          <w:tcPr>
            <w:tcW w:w="3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п/п</w:t>
            </w:r>
          </w:p>
        </w:tc>
        <w:tc>
          <w:tcPr>
            <w:tcW w:w="14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AE613A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Назначение и наименование объекта</w:t>
            </w:r>
          </w:p>
        </w:tc>
        <w:tc>
          <w:tcPr>
            <w:tcW w:w="15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AE613A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Местоположение объекта</w:t>
            </w:r>
          </w:p>
        </w:tc>
        <w:tc>
          <w:tcPr>
            <w:tcW w:w="12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AE613A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Вид работ, который планируется в целях размещения объекта</w:t>
            </w:r>
          </w:p>
        </w:tc>
        <w:tc>
          <w:tcPr>
            <w:tcW w:w="109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AE613A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Срок, до которого планируется размещение объекта, г.</w:t>
            </w:r>
          </w:p>
        </w:tc>
        <w:tc>
          <w:tcPr>
            <w:tcW w:w="25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421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A67788" w:rsidRPr="008C0E72">
        <w:trPr>
          <w:trHeight w:val="252"/>
          <w:tblHeader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Протяжен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ность, км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0" w:type="auto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7788" w:rsidRPr="008C0E72">
        <w:trPr>
          <w:trHeight w:val="783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8C0E72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Газопровод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43632D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село Сосновка, площадка №3, площадка № 7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строительство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2033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3,0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C0E72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A67788" w:rsidRPr="008C0E72" w:rsidRDefault="00A67788" w:rsidP="00386D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67788" w:rsidRPr="00E05D41" w:rsidRDefault="00A67788" w:rsidP="00E05D41">
      <w:pPr>
        <w:shd w:val="clear" w:color="auto" w:fill="FFFFFF"/>
        <w:spacing w:before="100" w:beforeAutospacing="1" w:after="100" w:afterAutospacing="1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ab/>
      </w:r>
      <w:r w:rsidRPr="007A0D88">
        <w:rPr>
          <w:rFonts w:ascii="Times New Roman" w:hAnsi="Times New Roman" w:cs="Times New Roman"/>
          <w:sz w:val="26"/>
          <w:szCs w:val="26"/>
        </w:rPr>
        <w:t>6) Внести изменения в таблицу 2.8 “Объекты местного значения в сфере транспортной инфраструктуры” Положения, изложить показатель протяженности улицы и автомобильные дорого местного значения, планируемые к строительству в селе Сосновка (с учетом площадки №7) в новой редакции:</w:t>
      </w:r>
    </w:p>
    <w:tbl>
      <w:tblPr>
        <w:tblW w:w="0" w:type="auto"/>
        <w:tblInd w:w="-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301"/>
        <w:gridCol w:w="1274"/>
        <w:gridCol w:w="1417"/>
        <w:gridCol w:w="1253"/>
        <w:gridCol w:w="1116"/>
        <w:gridCol w:w="1424"/>
        <w:gridCol w:w="1417"/>
        <w:gridCol w:w="1459"/>
      </w:tblGrid>
      <w:tr w:rsidR="00A67788" w:rsidRPr="000942E9">
        <w:trPr>
          <w:trHeight w:val="252"/>
          <w:tblHeader/>
        </w:trPr>
        <w:tc>
          <w:tcPr>
            <w:tcW w:w="30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№</w:t>
            </w:r>
          </w:p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п/п</w:t>
            </w:r>
          </w:p>
        </w:tc>
        <w:tc>
          <w:tcPr>
            <w:tcW w:w="127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Назначение и</w:t>
            </w:r>
          </w:p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наименование объекта</w:t>
            </w:r>
          </w:p>
        </w:tc>
        <w:tc>
          <w:tcPr>
            <w:tcW w:w="141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Местоположение</w:t>
            </w:r>
          </w:p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объекта</w:t>
            </w:r>
          </w:p>
        </w:tc>
        <w:tc>
          <w:tcPr>
            <w:tcW w:w="125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Вид работ, который</w:t>
            </w:r>
          </w:p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планируется в целях</w:t>
            </w:r>
          </w:p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размещения объекта</w:t>
            </w:r>
          </w:p>
        </w:tc>
        <w:tc>
          <w:tcPr>
            <w:tcW w:w="11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Срок,</w:t>
            </w:r>
          </w:p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2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459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A67788" w:rsidRPr="000942E9">
        <w:trPr>
          <w:trHeight w:val="252"/>
          <w:tblHeader/>
        </w:trPr>
        <w:tc>
          <w:tcPr>
            <w:tcW w:w="30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25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1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Протяженность, км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Иные характеристики</w:t>
            </w:r>
          </w:p>
        </w:tc>
        <w:tc>
          <w:tcPr>
            <w:tcW w:w="14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7788" w:rsidRPr="000942E9">
        <w:trPr>
          <w:trHeight w:val="549"/>
        </w:trPr>
        <w:tc>
          <w:tcPr>
            <w:tcW w:w="30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127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141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село Сосновка, в том числе:</w:t>
            </w:r>
          </w:p>
        </w:tc>
        <w:tc>
          <w:tcPr>
            <w:tcW w:w="125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строительство</w:t>
            </w:r>
          </w:p>
        </w:tc>
        <w:tc>
          <w:tcPr>
            <w:tcW w:w="11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2035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0,9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главные</w:t>
            </w:r>
          </w:p>
        </w:tc>
        <w:tc>
          <w:tcPr>
            <w:tcW w:w="1459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A67788" w:rsidRPr="000942E9">
        <w:trPr>
          <w:trHeight w:val="252"/>
        </w:trPr>
        <w:tc>
          <w:tcPr>
            <w:tcW w:w="30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5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основные</w:t>
            </w:r>
          </w:p>
        </w:tc>
        <w:tc>
          <w:tcPr>
            <w:tcW w:w="14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7788" w:rsidRPr="000942E9">
        <w:trPr>
          <w:trHeight w:val="252"/>
        </w:trPr>
        <w:tc>
          <w:tcPr>
            <w:tcW w:w="30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5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762ACC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62ACC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942E9">
              <w:rPr>
                <w:rFonts w:ascii="Times New Roman" w:hAnsi="Times New Roman" w:cs="Times New Roman"/>
                <w:sz w:val="20"/>
                <w:szCs w:val="20"/>
              </w:rPr>
              <w:t>второстепенные</w:t>
            </w:r>
          </w:p>
        </w:tc>
        <w:tc>
          <w:tcPr>
            <w:tcW w:w="1459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7788" w:rsidRPr="000942E9" w:rsidRDefault="00A67788" w:rsidP="008615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67788" w:rsidRDefault="00A67788" w:rsidP="0043632D">
      <w:pPr>
        <w:pStyle w:val="Heading4"/>
        <w:keepNext w:val="0"/>
        <w:widowControl w:val="0"/>
        <w:numPr>
          <w:ilvl w:val="0"/>
          <w:numId w:val="0"/>
        </w:numPr>
        <w:spacing w:before="0" w:after="0"/>
        <w:ind w:firstLine="709"/>
        <w:jc w:val="both"/>
        <w:rPr>
          <w:b w:val="0"/>
          <w:bCs w:val="0"/>
          <w:sz w:val="26"/>
          <w:szCs w:val="26"/>
        </w:rPr>
      </w:pPr>
    </w:p>
    <w:p w:rsidR="00A67788" w:rsidRPr="007A0D88" w:rsidRDefault="00A67788" w:rsidP="0043632D">
      <w:pPr>
        <w:pStyle w:val="Heading4"/>
        <w:keepNext w:val="0"/>
        <w:widowControl w:val="0"/>
        <w:numPr>
          <w:ilvl w:val="0"/>
          <w:numId w:val="0"/>
        </w:numPr>
        <w:spacing w:before="0" w:after="0"/>
        <w:ind w:firstLine="709"/>
        <w:jc w:val="both"/>
        <w:rPr>
          <w:b w:val="0"/>
          <w:bCs w:val="0"/>
          <w:sz w:val="26"/>
          <w:szCs w:val="26"/>
        </w:rPr>
      </w:pPr>
      <w:r w:rsidRPr="007A0D88">
        <w:rPr>
          <w:b w:val="0"/>
          <w:bCs w:val="0"/>
          <w:sz w:val="26"/>
          <w:szCs w:val="26"/>
        </w:rPr>
        <w:t>7) Внести изменения в Таблицу 3 «Параметры функциональных зон, а также сведения о планируемых для размещения в них объектах регионального значения, объектах местного значения муниципального района Ставропольский, объектах местного значения сельского поселения Ташелка, за исключением линейных объектов» Положения следующего содержания:</w:t>
      </w:r>
    </w:p>
    <w:p w:rsidR="00A67788" w:rsidRPr="007A0D88" w:rsidRDefault="00A67788" w:rsidP="0043632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- в столбце 3 показатель площади зоны «Жилая зона» (Ж) заменить на «512,6»;</w:t>
      </w:r>
    </w:p>
    <w:p w:rsidR="00A67788" w:rsidRPr="007A0D88" w:rsidRDefault="00A67788" w:rsidP="0043632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- в строке 6 «объекты местного значения сельского поселения» дополнить строкой следующего содержания:</w:t>
      </w:r>
    </w:p>
    <w:p w:rsidR="00A67788" w:rsidRPr="007A0D88" w:rsidRDefault="00A67788" w:rsidP="0043632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«- комплектная трансформаторная подстанция, в селе Сосновка, площадка № 7, 1х100 кВА-1 шт;»;</w:t>
      </w:r>
    </w:p>
    <w:p w:rsidR="00A67788" w:rsidRPr="007A0D88" w:rsidRDefault="00A67788" w:rsidP="0043632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- в строке 7 показатели площадки № 7 изложить в следующей редакции:</w:t>
      </w:r>
    </w:p>
    <w:p w:rsidR="00A67788" w:rsidRPr="007A0D88" w:rsidRDefault="00A67788" w:rsidP="0043632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 xml:space="preserve">- </w:t>
      </w:r>
      <w:r>
        <w:rPr>
          <w:rFonts w:ascii="Times New Roman" w:hAnsi="Times New Roman" w:cs="Times New Roman"/>
          <w:sz w:val="26"/>
          <w:szCs w:val="26"/>
        </w:rPr>
        <w:t>«</w:t>
      </w:r>
      <w:r w:rsidRPr="007A0D88">
        <w:rPr>
          <w:rFonts w:ascii="Times New Roman" w:hAnsi="Times New Roman" w:cs="Times New Roman"/>
          <w:sz w:val="26"/>
          <w:szCs w:val="26"/>
        </w:rPr>
        <w:t>на площадке № 7, расположенной в юго-восточной части села Сосновка, общей площадью территории – 24,9 га, общее количество участков – 83, численность планируемого населения – 249 человек»;</w:t>
      </w:r>
    </w:p>
    <w:p w:rsidR="00A67788" w:rsidRPr="007A0D88" w:rsidRDefault="00A67788" w:rsidP="00E5537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- в строке 9 «объекты местного значения сельского поселения» дополнить строкой следующего содержания:</w:t>
      </w:r>
    </w:p>
    <w:p w:rsidR="00A67788" w:rsidRPr="007A0D88" w:rsidRDefault="00A67788" w:rsidP="0043632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- культурно-досуговый центр в селе Сосновка, на площадке № 3, на 140 мест, с размещением подросткового клуба и библиотеки на 5 400 единиц хранения »;</w:t>
      </w:r>
    </w:p>
    <w:p w:rsidR="00A67788" w:rsidRPr="007A0D88" w:rsidRDefault="00A67788" w:rsidP="00E5537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- в строке 18 «объекты местного значения сельского поселения» дополнить строками следующего содержания:</w:t>
      </w:r>
    </w:p>
    <w:p w:rsidR="00A67788" w:rsidRPr="007A0D88" w:rsidRDefault="00A67788" w:rsidP="00E5537E">
      <w:pPr>
        <w:spacing w:before="100" w:beforeAutospacing="1" w:after="100" w:afterAutospacing="1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- водозабор в селе Сосновка, на площадке № 7;</w:t>
      </w:r>
    </w:p>
    <w:p w:rsidR="00A67788" w:rsidRPr="007A0D88" w:rsidRDefault="00A67788" w:rsidP="00E5537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 xml:space="preserve">- </w:t>
      </w:r>
      <w:r>
        <w:rPr>
          <w:rFonts w:ascii="Times New Roman" w:hAnsi="Times New Roman" w:cs="Times New Roman"/>
          <w:sz w:val="26"/>
          <w:szCs w:val="26"/>
        </w:rPr>
        <w:t>«</w:t>
      </w:r>
      <w:r w:rsidRPr="007A0D88">
        <w:rPr>
          <w:rFonts w:ascii="Times New Roman" w:hAnsi="Times New Roman" w:cs="Times New Roman"/>
          <w:sz w:val="26"/>
          <w:szCs w:val="26"/>
        </w:rPr>
        <w:t>накопительный резервуар в селе Сосновка на площадке № 7, объемом 100 куб.м.»;</w:t>
      </w:r>
    </w:p>
    <w:p w:rsidR="00A67788" w:rsidRPr="007A0D88" w:rsidRDefault="00A67788" w:rsidP="00E5537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- в строке 28 «объекты местного значения сельского поселения» дополнить строкой следующего содержания:</w:t>
      </w:r>
    </w:p>
    <w:p w:rsidR="00A67788" w:rsidRPr="007A0D88" w:rsidRDefault="00A67788" w:rsidP="007A0D88">
      <w:pPr>
        <w:spacing w:before="100" w:beforeAutospacing="1" w:after="100" w:afterAutospacing="1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 xml:space="preserve">- </w:t>
      </w:r>
      <w:r>
        <w:rPr>
          <w:rFonts w:ascii="Times New Roman" w:hAnsi="Times New Roman" w:cs="Times New Roman"/>
          <w:sz w:val="26"/>
          <w:szCs w:val="26"/>
        </w:rPr>
        <w:t>«</w:t>
      </w:r>
      <w:r w:rsidRPr="007A0D88">
        <w:rPr>
          <w:rFonts w:ascii="Times New Roman" w:hAnsi="Times New Roman" w:cs="Times New Roman"/>
          <w:sz w:val="26"/>
          <w:szCs w:val="26"/>
        </w:rPr>
        <w:t>спортивная площадка в селе Сосновка, на площадке № 7, площадью 0,2 га»;</w:t>
      </w:r>
      <w:bookmarkStart w:id="0" w:name="_GoBack"/>
      <w:bookmarkEnd w:id="0"/>
    </w:p>
    <w:p w:rsidR="00A67788" w:rsidRPr="007A0D88" w:rsidRDefault="00A67788" w:rsidP="007D76CE">
      <w:pPr>
        <w:spacing w:line="360" w:lineRule="auto"/>
        <w:ind w:right="-7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3. Опубликовать настоящее решение, а также приложения 1-8 к настоящему решению в газете «Ставрополь-на-Волге», в газете «Вестник Ташелки» и на официальном сайте сельского поселения.</w:t>
      </w:r>
    </w:p>
    <w:p w:rsidR="00A67788" w:rsidRPr="007A0D88" w:rsidRDefault="00A67788" w:rsidP="007D76CE">
      <w:pPr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4. Настоящее решение вступает в силу со дня его официального опубликования.</w:t>
      </w:r>
    </w:p>
    <w:p w:rsidR="00A67788" w:rsidRPr="007A0D88" w:rsidRDefault="00A67788" w:rsidP="006D0D5A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A67788" w:rsidRPr="007A0D88" w:rsidRDefault="00A67788" w:rsidP="006D0D5A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A67788" w:rsidRPr="007A0D88" w:rsidRDefault="00A67788" w:rsidP="006D0D5A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A67788" w:rsidRPr="007A0D88" w:rsidRDefault="00A67788" w:rsidP="006D0D5A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A67788" w:rsidRPr="007A0D88" w:rsidRDefault="00A67788" w:rsidP="006D0D5A">
      <w:pPr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 xml:space="preserve">Председатель Собрания представителей </w:t>
      </w:r>
    </w:p>
    <w:p w:rsidR="00A67788" w:rsidRPr="007A0D88" w:rsidRDefault="00A67788" w:rsidP="006D0D5A">
      <w:pPr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сельского поселения Ташелка</w:t>
      </w:r>
      <w:r w:rsidRPr="007A0D88">
        <w:rPr>
          <w:rFonts w:ascii="Times New Roman" w:hAnsi="Times New Roman" w:cs="Times New Roman"/>
          <w:sz w:val="26"/>
          <w:szCs w:val="26"/>
        </w:rPr>
        <w:tab/>
      </w:r>
      <w:r w:rsidRPr="007A0D88">
        <w:rPr>
          <w:rFonts w:ascii="Times New Roman" w:hAnsi="Times New Roman" w:cs="Times New Roman"/>
          <w:sz w:val="26"/>
          <w:szCs w:val="26"/>
        </w:rPr>
        <w:tab/>
      </w:r>
      <w:r w:rsidRPr="007A0D88">
        <w:rPr>
          <w:rFonts w:ascii="Times New Roman" w:hAnsi="Times New Roman" w:cs="Times New Roman"/>
          <w:sz w:val="26"/>
          <w:szCs w:val="26"/>
        </w:rPr>
        <w:tab/>
      </w:r>
    </w:p>
    <w:p w:rsidR="00A67788" w:rsidRPr="007A0D88" w:rsidRDefault="00A67788" w:rsidP="006D0D5A">
      <w:pPr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A67788" w:rsidRPr="007A0D88" w:rsidRDefault="00A67788" w:rsidP="006D0D5A">
      <w:pPr>
        <w:jc w:val="both"/>
        <w:rPr>
          <w:rFonts w:ascii="Arial" w:hAnsi="Arial" w:cs="Arial"/>
          <w:b/>
          <w:bCs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 xml:space="preserve">Самарской области </w:t>
      </w:r>
      <w:r w:rsidRPr="007A0D88">
        <w:rPr>
          <w:rFonts w:ascii="Times New Roman" w:hAnsi="Times New Roman" w:cs="Times New Roman"/>
          <w:sz w:val="26"/>
          <w:szCs w:val="26"/>
        </w:rPr>
        <w:tab/>
      </w:r>
      <w:r w:rsidRPr="007A0D88">
        <w:rPr>
          <w:rFonts w:ascii="Times New Roman" w:hAnsi="Times New Roman" w:cs="Times New Roman"/>
          <w:sz w:val="26"/>
          <w:szCs w:val="26"/>
        </w:rPr>
        <w:tab/>
      </w:r>
      <w:r w:rsidRPr="007A0D88">
        <w:rPr>
          <w:rFonts w:ascii="Times New Roman" w:hAnsi="Times New Roman" w:cs="Times New Roman"/>
          <w:sz w:val="26"/>
          <w:szCs w:val="26"/>
        </w:rPr>
        <w:tab/>
        <w:t xml:space="preserve">           </w:t>
      </w:r>
      <w:r>
        <w:rPr>
          <w:rFonts w:ascii="Times New Roman" w:hAnsi="Times New Roman" w:cs="Times New Roman"/>
          <w:sz w:val="26"/>
          <w:szCs w:val="26"/>
        </w:rPr>
        <w:t xml:space="preserve">       </w:t>
      </w:r>
      <w:r w:rsidRPr="007A0D88">
        <w:rPr>
          <w:rFonts w:ascii="Times New Roman" w:hAnsi="Times New Roman" w:cs="Times New Roman"/>
          <w:sz w:val="26"/>
          <w:szCs w:val="26"/>
        </w:rPr>
        <w:t xml:space="preserve">  ____________    </w:t>
      </w:r>
      <w:r>
        <w:rPr>
          <w:rFonts w:ascii="Times New Roman" w:hAnsi="Times New Roman" w:cs="Times New Roman"/>
          <w:sz w:val="26"/>
          <w:szCs w:val="26"/>
        </w:rPr>
        <w:t xml:space="preserve">     </w:t>
      </w:r>
      <w:r w:rsidRPr="007A0D88">
        <w:rPr>
          <w:rFonts w:ascii="Times New Roman" w:hAnsi="Times New Roman" w:cs="Times New Roman"/>
          <w:sz w:val="26"/>
          <w:szCs w:val="26"/>
        </w:rPr>
        <w:t>В.Н.Хохлова</w:t>
      </w:r>
    </w:p>
    <w:p w:rsidR="00A67788" w:rsidRPr="007A0D88" w:rsidRDefault="00A67788" w:rsidP="0018567E">
      <w:pPr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A67788" w:rsidRPr="007A0D88" w:rsidRDefault="00A67788" w:rsidP="0018567E">
      <w:pPr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A67788" w:rsidRPr="007A0D88" w:rsidRDefault="00A67788" w:rsidP="0018567E">
      <w:pPr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7A0D88">
        <w:rPr>
          <w:rFonts w:ascii="Times New Roman" w:hAnsi="Times New Roman" w:cs="Times New Roman"/>
          <w:sz w:val="26"/>
          <w:szCs w:val="26"/>
        </w:rPr>
        <w:tab/>
      </w:r>
    </w:p>
    <w:p w:rsidR="00A67788" w:rsidRPr="007A0D88" w:rsidRDefault="00A67788" w:rsidP="006D0D5A">
      <w:pPr>
        <w:jc w:val="both"/>
        <w:rPr>
          <w:rFonts w:ascii="Times New Roman" w:hAnsi="Times New Roman" w:cs="Times New Roman"/>
          <w:sz w:val="26"/>
          <w:szCs w:val="26"/>
        </w:rPr>
      </w:pPr>
      <w:r w:rsidRPr="007A0D88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7A0D88">
        <w:rPr>
          <w:rFonts w:ascii="Times New Roman" w:hAnsi="Times New Roman" w:cs="Times New Roman"/>
          <w:sz w:val="26"/>
          <w:szCs w:val="26"/>
        </w:rPr>
        <w:tab/>
        <w:t xml:space="preserve">   </w:t>
      </w:r>
      <w:r w:rsidRPr="007A0D88">
        <w:rPr>
          <w:rFonts w:ascii="Times New Roman" w:hAnsi="Times New Roman" w:cs="Times New Roman"/>
          <w:sz w:val="26"/>
          <w:szCs w:val="26"/>
        </w:rPr>
        <w:tab/>
      </w:r>
      <w:r w:rsidRPr="007A0D88">
        <w:rPr>
          <w:rFonts w:ascii="Times New Roman" w:hAnsi="Times New Roman" w:cs="Times New Roman"/>
          <w:sz w:val="26"/>
          <w:szCs w:val="26"/>
        </w:rPr>
        <w:tab/>
        <w:t xml:space="preserve">             </w:t>
      </w:r>
      <w:r>
        <w:rPr>
          <w:rFonts w:ascii="Times New Roman" w:hAnsi="Times New Roman" w:cs="Times New Roman"/>
          <w:sz w:val="26"/>
          <w:szCs w:val="26"/>
        </w:rPr>
        <w:t xml:space="preserve">      </w:t>
      </w:r>
      <w:r w:rsidRPr="007A0D88">
        <w:rPr>
          <w:rFonts w:ascii="Times New Roman" w:hAnsi="Times New Roman" w:cs="Times New Roman"/>
          <w:sz w:val="26"/>
          <w:szCs w:val="26"/>
        </w:rPr>
        <w:t xml:space="preserve"> _____________ </w:t>
      </w:r>
      <w:r>
        <w:rPr>
          <w:rFonts w:ascii="Times New Roman" w:hAnsi="Times New Roman" w:cs="Times New Roman"/>
          <w:sz w:val="26"/>
          <w:szCs w:val="26"/>
        </w:rPr>
        <w:t xml:space="preserve">     </w:t>
      </w:r>
      <w:r w:rsidRPr="007A0D88">
        <w:rPr>
          <w:rFonts w:ascii="Times New Roman" w:hAnsi="Times New Roman" w:cs="Times New Roman"/>
          <w:sz w:val="26"/>
          <w:szCs w:val="26"/>
        </w:rPr>
        <w:t xml:space="preserve"> А.Ю.Рублев</w:t>
      </w:r>
    </w:p>
    <w:sectPr w:rsidR="00A67788" w:rsidRPr="007A0D88" w:rsidSect="007A0D88">
      <w:headerReference w:type="default" r:id="rId8"/>
      <w:pgSz w:w="11900" w:h="16840"/>
      <w:pgMar w:top="540" w:right="851" w:bottom="71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7788" w:rsidRDefault="00A67788" w:rsidP="006238F7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A67788" w:rsidRDefault="00A67788" w:rsidP="006238F7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"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7788" w:rsidRDefault="00A67788" w:rsidP="006238F7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A67788" w:rsidRDefault="00A67788" w:rsidP="006238F7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788" w:rsidRPr="006238F7" w:rsidRDefault="00A67788" w:rsidP="00605FDF">
    <w:pPr>
      <w:pStyle w:val="Header"/>
      <w:framePr w:wrap="auto" w:vAnchor="text" w:hAnchor="margin" w:xAlign="center" w:y="1"/>
      <w:rPr>
        <w:rStyle w:val="PageNumber"/>
        <w:rFonts w:ascii="Times New Roman" w:hAnsi="Times New Roman" w:cs="Times New Roman"/>
      </w:rPr>
    </w:pPr>
    <w:r w:rsidRPr="006238F7">
      <w:rPr>
        <w:rStyle w:val="PageNumber"/>
        <w:rFonts w:ascii="Times New Roman" w:hAnsi="Times New Roman" w:cs="Times New Roman"/>
      </w:rPr>
      <w:fldChar w:fldCharType="begin"/>
    </w:r>
    <w:r w:rsidRPr="006238F7">
      <w:rPr>
        <w:rStyle w:val="PageNumber"/>
        <w:rFonts w:ascii="Times New Roman" w:hAnsi="Times New Roman" w:cs="Times New Roman"/>
      </w:rPr>
      <w:instrText xml:space="preserve">PAGE  </w:instrText>
    </w:r>
    <w:r w:rsidRPr="006238F7">
      <w:rPr>
        <w:rStyle w:val="PageNumber"/>
        <w:rFonts w:ascii="Times New Roman" w:hAnsi="Times New Roman" w:cs="Times New Roman"/>
      </w:rPr>
      <w:fldChar w:fldCharType="separate"/>
    </w:r>
    <w:r>
      <w:rPr>
        <w:rStyle w:val="PageNumber"/>
        <w:rFonts w:ascii="Times New Roman" w:hAnsi="Times New Roman" w:cs="Times New Roman"/>
        <w:noProof/>
      </w:rPr>
      <w:t>4</w:t>
    </w:r>
    <w:r w:rsidRPr="006238F7">
      <w:rPr>
        <w:rStyle w:val="PageNumber"/>
        <w:rFonts w:ascii="Times New Roman" w:hAnsi="Times New Roman" w:cs="Times New Roman"/>
      </w:rPr>
      <w:fldChar w:fldCharType="end"/>
    </w:r>
  </w:p>
  <w:p w:rsidR="00A67788" w:rsidRDefault="00A67788">
    <w:pPr>
      <w:pStyle w:val="Header"/>
      <w:rPr>
        <w:rFonts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3807A1"/>
    <w:multiLevelType w:val="hybridMultilevel"/>
    <w:tmpl w:val="C6B49304"/>
    <w:lvl w:ilvl="0" w:tplc="6F48A516">
      <w:start w:val="1"/>
      <w:numFmt w:val="bullet"/>
      <w:lvlText w:val="-"/>
      <w:lvlJc w:val="left"/>
      <w:pPr>
        <w:ind w:left="1069" w:hanging="360"/>
      </w:pPr>
      <w:rPr>
        <w:rFonts w:ascii="Times New Roman" w:eastAsia="MS Mincho" w:hAnsi="Times New Roman" w:hint="default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abstractNum w:abstractNumId="1">
    <w:nsid w:val="364D5ADF"/>
    <w:multiLevelType w:val="hybridMultilevel"/>
    <w:tmpl w:val="6B5AFBC0"/>
    <w:lvl w:ilvl="0" w:tplc="D380831C">
      <w:start w:val="1"/>
      <w:numFmt w:val="bullet"/>
      <w:lvlText w:val="-"/>
      <w:lvlJc w:val="left"/>
      <w:pPr>
        <w:ind w:left="1069" w:hanging="360"/>
      </w:pPr>
      <w:rPr>
        <w:rFonts w:ascii="Times New Roman" w:eastAsia="MS Mincho" w:hAnsi="Times New Roman" w:hint="default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abstractNum w:abstractNumId="2">
    <w:nsid w:val="3D911A42"/>
    <w:multiLevelType w:val="multilevel"/>
    <w:tmpl w:val="30A0B934"/>
    <w:lvl w:ilvl="0">
      <w:start w:val="1"/>
      <w:numFmt w:val="decimal"/>
      <w:pStyle w:val="Heading1"/>
      <w:suff w:val="space"/>
      <w:lvlText w:val="%1."/>
      <w:lvlJc w:val="left"/>
      <w:pPr>
        <w:ind w:firstLine="567"/>
      </w:pPr>
      <w:rPr>
        <w:rFonts w:ascii="Times New Roman" w:eastAsia="Times New Roman" w:hAnsi="Times New Roman"/>
      </w:rPr>
    </w:lvl>
    <w:lvl w:ilvl="1">
      <w:start w:val="1"/>
      <w:numFmt w:val="decimal"/>
      <w:pStyle w:val="Heading2"/>
      <w:suff w:val="space"/>
      <w:lvlText w:val="%1.%2"/>
      <w:lvlJc w:val="left"/>
      <w:pPr>
        <w:ind w:firstLine="567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firstLine="567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426" w:firstLine="567"/>
      </w:pPr>
      <w:rPr>
        <w:rFonts w:hint="default"/>
      </w:rPr>
    </w:lvl>
    <w:lvl w:ilvl="4">
      <w:start w:val="1"/>
      <w:numFmt w:val="decimal"/>
      <w:pStyle w:val="Heading5"/>
      <w:suff w:val="space"/>
      <w:lvlText w:val="%1.%2.%3.%4.%5"/>
      <w:lvlJc w:val="left"/>
      <w:pPr>
        <w:ind w:firstLine="567"/>
      </w:pPr>
      <w:rPr>
        <w:rFonts w:hint="default"/>
      </w:rPr>
    </w:lvl>
    <w:lvl w:ilvl="5">
      <w:start w:val="1"/>
      <w:numFmt w:val="decimal"/>
      <w:pStyle w:val="Heading6"/>
      <w:suff w:val="space"/>
      <w:lvlText w:val="%1.%2.%3.%4.%5.%6"/>
      <w:lvlJc w:val="left"/>
      <w:pPr>
        <w:ind w:firstLine="567"/>
      </w:pPr>
      <w:rPr>
        <w:rFonts w:hint="default"/>
      </w:rPr>
    </w:lvl>
    <w:lvl w:ilvl="6">
      <w:start w:val="1"/>
      <w:numFmt w:val="decimal"/>
      <w:pStyle w:val="Heading7"/>
      <w:suff w:val="space"/>
      <w:lvlText w:val="%1.%2.%3.%4.%5.%6.%7"/>
      <w:lvlJc w:val="left"/>
      <w:pPr>
        <w:ind w:firstLine="567"/>
      </w:pPr>
      <w:rPr>
        <w:rFonts w:hint="default"/>
      </w:rPr>
    </w:lvl>
    <w:lvl w:ilvl="7">
      <w:start w:val="1"/>
      <w:numFmt w:val="decimal"/>
      <w:pStyle w:val="Heading8"/>
      <w:suff w:val="space"/>
      <w:lvlText w:val="%1.%2.%3.%4.%5.%6.%7.%8"/>
      <w:lvlJc w:val="left"/>
      <w:pPr>
        <w:ind w:firstLine="567"/>
      </w:pPr>
      <w:rPr>
        <w:rFonts w:hint="default"/>
      </w:rPr>
    </w:lvl>
    <w:lvl w:ilvl="8">
      <w:start w:val="1"/>
      <w:numFmt w:val="decimal"/>
      <w:pStyle w:val="Heading9"/>
      <w:suff w:val="space"/>
      <w:lvlText w:val="%1.%2.%3.%4.%5.%6.%7.%8.%9"/>
      <w:lvlJc w:val="left"/>
      <w:pPr>
        <w:ind w:firstLine="567"/>
      </w:pPr>
      <w:rPr>
        <w:rFonts w:hint="default"/>
      </w:r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2"/>
  </w:num>
  <w:num w:numId="5">
    <w:abstractNumId w:val="2"/>
  </w:num>
  <w:num w:numId="6">
    <w:abstractNumId w:val="1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52D59"/>
    <w:rsid w:val="0000485E"/>
    <w:rsid w:val="000279E6"/>
    <w:rsid w:val="0003039D"/>
    <w:rsid w:val="00031601"/>
    <w:rsid w:val="000335DF"/>
    <w:rsid w:val="000474F2"/>
    <w:rsid w:val="00050372"/>
    <w:rsid w:val="000608F4"/>
    <w:rsid w:val="00060EC1"/>
    <w:rsid w:val="00062776"/>
    <w:rsid w:val="00063F93"/>
    <w:rsid w:val="0007161F"/>
    <w:rsid w:val="00071DCC"/>
    <w:rsid w:val="00075A6D"/>
    <w:rsid w:val="000828BC"/>
    <w:rsid w:val="0008783B"/>
    <w:rsid w:val="00093D1F"/>
    <w:rsid w:val="000942E9"/>
    <w:rsid w:val="000B1630"/>
    <w:rsid w:val="000B3A76"/>
    <w:rsid w:val="000B6059"/>
    <w:rsid w:val="000B7BAC"/>
    <w:rsid w:val="000B7BB5"/>
    <w:rsid w:val="000C77F8"/>
    <w:rsid w:val="000D7B15"/>
    <w:rsid w:val="000F1EFA"/>
    <w:rsid w:val="000F6BA6"/>
    <w:rsid w:val="00103D88"/>
    <w:rsid w:val="00110352"/>
    <w:rsid w:val="00110999"/>
    <w:rsid w:val="00116CD1"/>
    <w:rsid w:val="001328C1"/>
    <w:rsid w:val="00135696"/>
    <w:rsid w:val="001475A0"/>
    <w:rsid w:val="00151C10"/>
    <w:rsid w:val="00152D59"/>
    <w:rsid w:val="00154514"/>
    <w:rsid w:val="00161A09"/>
    <w:rsid w:val="00162834"/>
    <w:rsid w:val="001662EA"/>
    <w:rsid w:val="001668A3"/>
    <w:rsid w:val="00167C58"/>
    <w:rsid w:val="00170BCA"/>
    <w:rsid w:val="00176160"/>
    <w:rsid w:val="0017746A"/>
    <w:rsid w:val="00182D00"/>
    <w:rsid w:val="0018567E"/>
    <w:rsid w:val="00193CB2"/>
    <w:rsid w:val="00193E3B"/>
    <w:rsid w:val="001A235C"/>
    <w:rsid w:val="001A5721"/>
    <w:rsid w:val="001B02D3"/>
    <w:rsid w:val="001B1094"/>
    <w:rsid w:val="001B1613"/>
    <w:rsid w:val="001C752C"/>
    <w:rsid w:val="001C79AD"/>
    <w:rsid w:val="001D0377"/>
    <w:rsid w:val="001D05CB"/>
    <w:rsid w:val="001D1A09"/>
    <w:rsid w:val="001D2A79"/>
    <w:rsid w:val="001F5802"/>
    <w:rsid w:val="001F5A01"/>
    <w:rsid w:val="0020276B"/>
    <w:rsid w:val="002120F5"/>
    <w:rsid w:val="002369EE"/>
    <w:rsid w:val="002379F6"/>
    <w:rsid w:val="00245DE2"/>
    <w:rsid w:val="002503EC"/>
    <w:rsid w:val="002551D3"/>
    <w:rsid w:val="00283008"/>
    <w:rsid w:val="00285975"/>
    <w:rsid w:val="0029763A"/>
    <w:rsid w:val="002A0709"/>
    <w:rsid w:val="002A269D"/>
    <w:rsid w:val="002D2FB5"/>
    <w:rsid w:val="002D5357"/>
    <w:rsid w:val="002D5A7E"/>
    <w:rsid w:val="002E144C"/>
    <w:rsid w:val="002F5759"/>
    <w:rsid w:val="00300FF1"/>
    <w:rsid w:val="003072EB"/>
    <w:rsid w:val="003116AB"/>
    <w:rsid w:val="00311782"/>
    <w:rsid w:val="00323681"/>
    <w:rsid w:val="00330616"/>
    <w:rsid w:val="0033441D"/>
    <w:rsid w:val="0034098E"/>
    <w:rsid w:val="003552AB"/>
    <w:rsid w:val="00362677"/>
    <w:rsid w:val="00371603"/>
    <w:rsid w:val="0038037B"/>
    <w:rsid w:val="00382FE7"/>
    <w:rsid w:val="00386B11"/>
    <w:rsid w:val="00386DC2"/>
    <w:rsid w:val="003920A9"/>
    <w:rsid w:val="003A48F7"/>
    <w:rsid w:val="003C7571"/>
    <w:rsid w:val="003D756E"/>
    <w:rsid w:val="003F277C"/>
    <w:rsid w:val="003F5066"/>
    <w:rsid w:val="003F5A9C"/>
    <w:rsid w:val="0040204D"/>
    <w:rsid w:val="0040221F"/>
    <w:rsid w:val="004050C9"/>
    <w:rsid w:val="004065ED"/>
    <w:rsid w:val="00412A2F"/>
    <w:rsid w:val="00421020"/>
    <w:rsid w:val="0043086B"/>
    <w:rsid w:val="00431DFF"/>
    <w:rsid w:val="00432EC5"/>
    <w:rsid w:val="0043632D"/>
    <w:rsid w:val="00444945"/>
    <w:rsid w:val="00450E30"/>
    <w:rsid w:val="004554A9"/>
    <w:rsid w:val="004564E7"/>
    <w:rsid w:val="00457339"/>
    <w:rsid w:val="00461325"/>
    <w:rsid w:val="0046580A"/>
    <w:rsid w:val="00477469"/>
    <w:rsid w:val="004810F0"/>
    <w:rsid w:val="0048726D"/>
    <w:rsid w:val="004A26DD"/>
    <w:rsid w:val="004A26E0"/>
    <w:rsid w:val="004A29BE"/>
    <w:rsid w:val="004B6439"/>
    <w:rsid w:val="004C04A3"/>
    <w:rsid w:val="004C212E"/>
    <w:rsid w:val="004C2E60"/>
    <w:rsid w:val="004C7C8A"/>
    <w:rsid w:val="004D39C8"/>
    <w:rsid w:val="004D55FF"/>
    <w:rsid w:val="004E3D59"/>
    <w:rsid w:val="004F590E"/>
    <w:rsid w:val="0050215E"/>
    <w:rsid w:val="00503F79"/>
    <w:rsid w:val="0051619F"/>
    <w:rsid w:val="005201E8"/>
    <w:rsid w:val="0053196D"/>
    <w:rsid w:val="005325EA"/>
    <w:rsid w:val="00542F32"/>
    <w:rsid w:val="0055542A"/>
    <w:rsid w:val="005602BE"/>
    <w:rsid w:val="00563A04"/>
    <w:rsid w:val="00565BE4"/>
    <w:rsid w:val="005746CA"/>
    <w:rsid w:val="00576E59"/>
    <w:rsid w:val="00583CB3"/>
    <w:rsid w:val="00587C70"/>
    <w:rsid w:val="005900A0"/>
    <w:rsid w:val="0059020A"/>
    <w:rsid w:val="00597BF4"/>
    <w:rsid w:val="005A3689"/>
    <w:rsid w:val="005B4668"/>
    <w:rsid w:val="005C0F6E"/>
    <w:rsid w:val="005E5A18"/>
    <w:rsid w:val="005E6FD4"/>
    <w:rsid w:val="00605FDF"/>
    <w:rsid w:val="00606851"/>
    <w:rsid w:val="00606AE5"/>
    <w:rsid w:val="00607058"/>
    <w:rsid w:val="00613EC3"/>
    <w:rsid w:val="00622E94"/>
    <w:rsid w:val="006238F7"/>
    <w:rsid w:val="0063464B"/>
    <w:rsid w:val="0063692C"/>
    <w:rsid w:val="00640E0C"/>
    <w:rsid w:val="00642510"/>
    <w:rsid w:val="00646DF2"/>
    <w:rsid w:val="00651AF3"/>
    <w:rsid w:val="006578C9"/>
    <w:rsid w:val="00661A4D"/>
    <w:rsid w:val="00670C02"/>
    <w:rsid w:val="00673705"/>
    <w:rsid w:val="00673A04"/>
    <w:rsid w:val="00677E9B"/>
    <w:rsid w:val="006B4EC1"/>
    <w:rsid w:val="006B7429"/>
    <w:rsid w:val="006D0D5A"/>
    <w:rsid w:val="006D21BD"/>
    <w:rsid w:val="006D6258"/>
    <w:rsid w:val="006D7FF1"/>
    <w:rsid w:val="006E52CF"/>
    <w:rsid w:val="006F1F4B"/>
    <w:rsid w:val="00705355"/>
    <w:rsid w:val="007077AB"/>
    <w:rsid w:val="00710DAB"/>
    <w:rsid w:val="007146B6"/>
    <w:rsid w:val="007154E8"/>
    <w:rsid w:val="00722900"/>
    <w:rsid w:val="00732454"/>
    <w:rsid w:val="0075768F"/>
    <w:rsid w:val="00760457"/>
    <w:rsid w:val="00760F4F"/>
    <w:rsid w:val="00762ACC"/>
    <w:rsid w:val="00782A2F"/>
    <w:rsid w:val="0079639F"/>
    <w:rsid w:val="007A0D88"/>
    <w:rsid w:val="007C0722"/>
    <w:rsid w:val="007C540F"/>
    <w:rsid w:val="007C6A02"/>
    <w:rsid w:val="007D76CE"/>
    <w:rsid w:val="007D7F37"/>
    <w:rsid w:val="007E3E01"/>
    <w:rsid w:val="007E53AF"/>
    <w:rsid w:val="007E6381"/>
    <w:rsid w:val="00804D74"/>
    <w:rsid w:val="0081191B"/>
    <w:rsid w:val="00813257"/>
    <w:rsid w:val="00815C3B"/>
    <w:rsid w:val="00840B8F"/>
    <w:rsid w:val="00840F78"/>
    <w:rsid w:val="00842033"/>
    <w:rsid w:val="00843C5A"/>
    <w:rsid w:val="008555E0"/>
    <w:rsid w:val="00857961"/>
    <w:rsid w:val="00857BD6"/>
    <w:rsid w:val="0086159F"/>
    <w:rsid w:val="008654B5"/>
    <w:rsid w:val="008667EF"/>
    <w:rsid w:val="0087278A"/>
    <w:rsid w:val="008A3288"/>
    <w:rsid w:val="008A69E9"/>
    <w:rsid w:val="008A6E28"/>
    <w:rsid w:val="008B5C87"/>
    <w:rsid w:val="008C0E72"/>
    <w:rsid w:val="008D69FF"/>
    <w:rsid w:val="008E451C"/>
    <w:rsid w:val="008E7721"/>
    <w:rsid w:val="008F2DBD"/>
    <w:rsid w:val="008F3C07"/>
    <w:rsid w:val="00907D2D"/>
    <w:rsid w:val="00915043"/>
    <w:rsid w:val="009166CE"/>
    <w:rsid w:val="009235DD"/>
    <w:rsid w:val="00935DCD"/>
    <w:rsid w:val="009369BD"/>
    <w:rsid w:val="009532C4"/>
    <w:rsid w:val="00955045"/>
    <w:rsid w:val="0095799B"/>
    <w:rsid w:val="00960F60"/>
    <w:rsid w:val="00961FCD"/>
    <w:rsid w:val="00963FB7"/>
    <w:rsid w:val="009762D3"/>
    <w:rsid w:val="009771C7"/>
    <w:rsid w:val="009778A3"/>
    <w:rsid w:val="00993366"/>
    <w:rsid w:val="009A4D4F"/>
    <w:rsid w:val="009A73FA"/>
    <w:rsid w:val="009B521A"/>
    <w:rsid w:val="009B5534"/>
    <w:rsid w:val="009D0F3F"/>
    <w:rsid w:val="009D2B07"/>
    <w:rsid w:val="009E0232"/>
    <w:rsid w:val="009F0303"/>
    <w:rsid w:val="009F0F46"/>
    <w:rsid w:val="00A017E3"/>
    <w:rsid w:val="00A05D86"/>
    <w:rsid w:val="00A162D8"/>
    <w:rsid w:val="00A24DDF"/>
    <w:rsid w:val="00A504C1"/>
    <w:rsid w:val="00A54CDE"/>
    <w:rsid w:val="00A55D46"/>
    <w:rsid w:val="00A67788"/>
    <w:rsid w:val="00A71044"/>
    <w:rsid w:val="00A734B8"/>
    <w:rsid w:val="00A8772B"/>
    <w:rsid w:val="00A90082"/>
    <w:rsid w:val="00AB0547"/>
    <w:rsid w:val="00AB4755"/>
    <w:rsid w:val="00AE566E"/>
    <w:rsid w:val="00AE613A"/>
    <w:rsid w:val="00AF08FE"/>
    <w:rsid w:val="00AF2920"/>
    <w:rsid w:val="00AF4077"/>
    <w:rsid w:val="00B067EB"/>
    <w:rsid w:val="00B118BF"/>
    <w:rsid w:val="00B235EA"/>
    <w:rsid w:val="00B40553"/>
    <w:rsid w:val="00B62149"/>
    <w:rsid w:val="00B65176"/>
    <w:rsid w:val="00B73252"/>
    <w:rsid w:val="00B73E06"/>
    <w:rsid w:val="00B7702D"/>
    <w:rsid w:val="00B94A8E"/>
    <w:rsid w:val="00B97115"/>
    <w:rsid w:val="00BA7265"/>
    <w:rsid w:val="00BC4347"/>
    <w:rsid w:val="00BC796A"/>
    <w:rsid w:val="00BD5431"/>
    <w:rsid w:val="00BE250F"/>
    <w:rsid w:val="00BF3416"/>
    <w:rsid w:val="00BF3822"/>
    <w:rsid w:val="00BF65CC"/>
    <w:rsid w:val="00C001CF"/>
    <w:rsid w:val="00C051A2"/>
    <w:rsid w:val="00C1245A"/>
    <w:rsid w:val="00C201FA"/>
    <w:rsid w:val="00C264E0"/>
    <w:rsid w:val="00C535B2"/>
    <w:rsid w:val="00C538FD"/>
    <w:rsid w:val="00C64FB3"/>
    <w:rsid w:val="00C74A8A"/>
    <w:rsid w:val="00C80E73"/>
    <w:rsid w:val="00C827AD"/>
    <w:rsid w:val="00C8734A"/>
    <w:rsid w:val="00C943CC"/>
    <w:rsid w:val="00CA266E"/>
    <w:rsid w:val="00CA48FC"/>
    <w:rsid w:val="00CB7B4A"/>
    <w:rsid w:val="00CC16EB"/>
    <w:rsid w:val="00CC1B3B"/>
    <w:rsid w:val="00CD200E"/>
    <w:rsid w:val="00CE1146"/>
    <w:rsid w:val="00CE6652"/>
    <w:rsid w:val="00CF6D85"/>
    <w:rsid w:val="00D05406"/>
    <w:rsid w:val="00D125F6"/>
    <w:rsid w:val="00D35D2A"/>
    <w:rsid w:val="00D43AE4"/>
    <w:rsid w:val="00D455DC"/>
    <w:rsid w:val="00D45FC1"/>
    <w:rsid w:val="00D61871"/>
    <w:rsid w:val="00D61DD9"/>
    <w:rsid w:val="00D67DE4"/>
    <w:rsid w:val="00D71A7B"/>
    <w:rsid w:val="00D75D29"/>
    <w:rsid w:val="00D84E7D"/>
    <w:rsid w:val="00D859BF"/>
    <w:rsid w:val="00D87B2E"/>
    <w:rsid w:val="00DA1906"/>
    <w:rsid w:val="00DA22CC"/>
    <w:rsid w:val="00DB0D20"/>
    <w:rsid w:val="00DB1E5C"/>
    <w:rsid w:val="00DB266B"/>
    <w:rsid w:val="00DB62A2"/>
    <w:rsid w:val="00DE49A3"/>
    <w:rsid w:val="00DF21A5"/>
    <w:rsid w:val="00DF75A0"/>
    <w:rsid w:val="00E05D41"/>
    <w:rsid w:val="00E11E6C"/>
    <w:rsid w:val="00E178C3"/>
    <w:rsid w:val="00E22545"/>
    <w:rsid w:val="00E32A60"/>
    <w:rsid w:val="00E346EA"/>
    <w:rsid w:val="00E37564"/>
    <w:rsid w:val="00E454B9"/>
    <w:rsid w:val="00E45EB4"/>
    <w:rsid w:val="00E47251"/>
    <w:rsid w:val="00E5537E"/>
    <w:rsid w:val="00E57794"/>
    <w:rsid w:val="00E61E6D"/>
    <w:rsid w:val="00E74189"/>
    <w:rsid w:val="00E77EE2"/>
    <w:rsid w:val="00E81DF5"/>
    <w:rsid w:val="00E8200C"/>
    <w:rsid w:val="00E91281"/>
    <w:rsid w:val="00E9564E"/>
    <w:rsid w:val="00EA7ED3"/>
    <w:rsid w:val="00EB11FB"/>
    <w:rsid w:val="00EB2BD9"/>
    <w:rsid w:val="00EB5708"/>
    <w:rsid w:val="00EB764A"/>
    <w:rsid w:val="00EC6C1E"/>
    <w:rsid w:val="00EE24EB"/>
    <w:rsid w:val="00EE539B"/>
    <w:rsid w:val="00EE6865"/>
    <w:rsid w:val="00EF38A0"/>
    <w:rsid w:val="00EF58F1"/>
    <w:rsid w:val="00F0034C"/>
    <w:rsid w:val="00F03DBC"/>
    <w:rsid w:val="00F10E50"/>
    <w:rsid w:val="00F14CFD"/>
    <w:rsid w:val="00F204C8"/>
    <w:rsid w:val="00F205C5"/>
    <w:rsid w:val="00F25341"/>
    <w:rsid w:val="00F33A92"/>
    <w:rsid w:val="00F35F85"/>
    <w:rsid w:val="00F50BE5"/>
    <w:rsid w:val="00F57DDC"/>
    <w:rsid w:val="00F63C63"/>
    <w:rsid w:val="00F65D30"/>
    <w:rsid w:val="00F915EC"/>
    <w:rsid w:val="00F962B8"/>
    <w:rsid w:val="00FA458D"/>
    <w:rsid w:val="00FB20B0"/>
    <w:rsid w:val="00FB5B90"/>
    <w:rsid w:val="00FB6F6F"/>
    <w:rsid w:val="00FD15B8"/>
    <w:rsid w:val="00FD7DDE"/>
    <w:rsid w:val="00FE0429"/>
    <w:rsid w:val="00FE148E"/>
    <w:rsid w:val="00FE40A2"/>
    <w:rsid w:val="00FF10A3"/>
    <w:rsid w:val="00FF200A"/>
    <w:rsid w:val="00FF3A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52D59"/>
    <w:rPr>
      <w:rFonts w:cs="Cambria"/>
      <w:sz w:val="24"/>
      <w:szCs w:val="24"/>
    </w:rPr>
  </w:style>
  <w:style w:type="paragraph" w:styleId="Heading1">
    <w:name w:val="heading 1"/>
    <w:aliases w:val="Заголовок 1 Знак Знак,Заголовок 1 Знак Знак Знак"/>
    <w:basedOn w:val="Normal"/>
    <w:next w:val="Normal"/>
    <w:link w:val="Heading1Char"/>
    <w:uiPriority w:val="99"/>
    <w:qFormat/>
    <w:rsid w:val="001B1094"/>
    <w:pPr>
      <w:keepNext/>
      <w:pageBreakBefore/>
      <w:numPr>
        <w:numId w:val="1"/>
      </w:numPr>
      <w:tabs>
        <w:tab w:val="left" w:pos="851"/>
      </w:tabs>
      <w:spacing w:before="240" w:after="120"/>
      <w:jc w:val="center"/>
      <w:outlineLvl w:val="0"/>
    </w:pPr>
    <w:rPr>
      <w:rFonts w:ascii="Times New Roman" w:hAnsi="Times New Roman" w:cs="Times New Roman"/>
      <w:b/>
      <w:bCs/>
      <w:caps/>
      <w:kern w:val="32"/>
      <w:sz w:val="28"/>
      <w:szCs w:val="28"/>
    </w:rPr>
  </w:style>
  <w:style w:type="paragraph" w:styleId="Heading2">
    <w:name w:val="heading 2"/>
    <w:aliases w:val="Знак2 Знак,Знак2,Знак2 Знак Знак Знак,Знак2 Знак1"/>
    <w:basedOn w:val="Normal"/>
    <w:next w:val="Normal"/>
    <w:link w:val="Heading2Char"/>
    <w:uiPriority w:val="99"/>
    <w:qFormat/>
    <w:rsid w:val="001B1094"/>
    <w:pPr>
      <w:keepNext/>
      <w:numPr>
        <w:ilvl w:val="1"/>
        <w:numId w:val="1"/>
      </w:numPr>
      <w:tabs>
        <w:tab w:val="left" w:pos="1134"/>
        <w:tab w:val="left" w:pos="1276"/>
      </w:tabs>
      <w:spacing w:before="180" w:after="60"/>
      <w:outlineLvl w:val="1"/>
    </w:pPr>
    <w:rPr>
      <w:rFonts w:ascii="Times New Roman" w:hAnsi="Times New Roman" w:cs="Times New Roman"/>
      <w:b/>
      <w:bCs/>
      <w:sz w:val="28"/>
      <w:szCs w:val="28"/>
    </w:rPr>
  </w:style>
  <w:style w:type="paragraph" w:styleId="Heading3">
    <w:name w:val="heading 3"/>
    <w:aliases w:val="Знак3 Знак,Знак3,Знак3 Знак Знак Знак"/>
    <w:basedOn w:val="Normal"/>
    <w:next w:val="Normal"/>
    <w:link w:val="Heading3Char"/>
    <w:uiPriority w:val="99"/>
    <w:qFormat/>
    <w:rsid w:val="001B1094"/>
    <w:pPr>
      <w:keepNext/>
      <w:numPr>
        <w:ilvl w:val="2"/>
        <w:numId w:val="1"/>
      </w:numPr>
      <w:tabs>
        <w:tab w:val="left" w:pos="1276"/>
      </w:tabs>
      <w:spacing w:before="120" w:after="120"/>
      <w:outlineLvl w:val="2"/>
    </w:pPr>
    <w:rPr>
      <w:rFonts w:ascii="Times New Roman" w:hAnsi="Times New Roman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B1094"/>
    <w:pPr>
      <w:keepNext/>
      <w:numPr>
        <w:ilvl w:val="3"/>
        <w:numId w:val="1"/>
      </w:numPr>
      <w:tabs>
        <w:tab w:val="left" w:pos="1418"/>
      </w:tabs>
      <w:spacing w:before="120" w:after="60"/>
      <w:outlineLvl w:val="3"/>
    </w:pPr>
    <w:rPr>
      <w:rFonts w:ascii="Times New Roman" w:hAnsi="Times New Roman" w:cs="Times New Roman"/>
      <w:b/>
      <w:bCs/>
    </w:rPr>
  </w:style>
  <w:style w:type="paragraph" w:styleId="Heading5">
    <w:name w:val="heading 5"/>
    <w:basedOn w:val="Normal"/>
    <w:next w:val="Normal"/>
    <w:link w:val="Heading5Char"/>
    <w:uiPriority w:val="99"/>
    <w:qFormat/>
    <w:rsid w:val="001B1094"/>
    <w:pPr>
      <w:numPr>
        <w:ilvl w:val="4"/>
        <w:numId w:val="1"/>
      </w:numPr>
      <w:tabs>
        <w:tab w:val="left" w:pos="1701"/>
      </w:tabs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B1094"/>
    <w:pPr>
      <w:numPr>
        <w:ilvl w:val="5"/>
        <w:numId w:val="1"/>
      </w:numPr>
      <w:spacing w:before="240" w:after="60"/>
      <w:outlineLvl w:val="5"/>
    </w:pPr>
    <w:rPr>
      <w:rFonts w:ascii="Calibri" w:hAnsi="Calibri" w:cs="Calibri"/>
      <w:b/>
      <w:bCs/>
      <w:sz w:val="20"/>
      <w:szCs w:val="20"/>
    </w:rPr>
  </w:style>
  <w:style w:type="paragraph" w:styleId="Heading7">
    <w:name w:val="heading 7"/>
    <w:aliases w:val="Заголовок x.x"/>
    <w:basedOn w:val="Normal"/>
    <w:next w:val="Normal"/>
    <w:link w:val="Heading7Char"/>
    <w:uiPriority w:val="99"/>
    <w:qFormat/>
    <w:rsid w:val="001B1094"/>
    <w:pPr>
      <w:numPr>
        <w:ilvl w:val="6"/>
        <w:numId w:val="1"/>
      </w:numPr>
      <w:spacing w:before="240" w:after="60"/>
      <w:outlineLvl w:val="6"/>
    </w:pPr>
    <w:rPr>
      <w:rFonts w:ascii="Calibri" w:hAnsi="Calibri" w:cs="Calibri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B1094"/>
    <w:pPr>
      <w:numPr>
        <w:ilvl w:val="7"/>
        <w:numId w:val="1"/>
      </w:numPr>
      <w:spacing w:before="240" w:after="60"/>
      <w:outlineLvl w:val="7"/>
    </w:pPr>
    <w:rPr>
      <w:rFonts w:ascii="Calibri" w:hAnsi="Calibri" w:cs="Calibri"/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1B1094"/>
    <w:pPr>
      <w:numPr>
        <w:ilvl w:val="8"/>
        <w:numId w:val="1"/>
      </w:numPr>
      <w:spacing w:before="240" w:after="60"/>
      <w:outlineLvl w:val="8"/>
    </w:pPr>
    <w:rPr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Заголовок 1 Знак Знак Char,Заголовок 1 Знак Знак Знак Char"/>
    <w:basedOn w:val="DefaultParagraphFont"/>
    <w:link w:val="Heading1"/>
    <w:uiPriority w:val="99"/>
    <w:locked/>
    <w:rsid w:val="001B1094"/>
    <w:rPr>
      <w:rFonts w:ascii="Times New Roman" w:hAnsi="Times New Roman" w:cs="Times New Roman"/>
      <w:b/>
      <w:bCs/>
      <w:caps/>
      <w:kern w:val="32"/>
      <w:sz w:val="28"/>
      <w:szCs w:val="28"/>
    </w:rPr>
  </w:style>
  <w:style w:type="character" w:customStyle="1" w:styleId="Heading2Char">
    <w:name w:val="Heading 2 Char"/>
    <w:aliases w:val="Знак2 Знак Char,Знак2 Char,Знак2 Знак Знак Знак Char,Знак2 Знак1 Char"/>
    <w:basedOn w:val="DefaultParagraphFont"/>
    <w:link w:val="Heading2"/>
    <w:uiPriority w:val="99"/>
    <w:locked/>
    <w:rsid w:val="001B1094"/>
    <w:rPr>
      <w:rFonts w:ascii="Times New Roman" w:hAnsi="Times New Roman" w:cs="Times New Roman"/>
      <w:b/>
      <w:bCs/>
      <w:sz w:val="28"/>
      <w:szCs w:val="28"/>
    </w:rPr>
  </w:style>
  <w:style w:type="character" w:customStyle="1" w:styleId="Heading3Char">
    <w:name w:val="Heading 3 Char"/>
    <w:aliases w:val="Знак3 Знак Char,Знак3 Char,Знак3 Знак Знак Знак Char"/>
    <w:basedOn w:val="DefaultParagraphFont"/>
    <w:link w:val="Heading3"/>
    <w:uiPriority w:val="99"/>
    <w:locked/>
    <w:rsid w:val="001B1094"/>
    <w:rPr>
      <w:rFonts w:ascii="Times New Roman" w:hAnsi="Times New Roman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1B1094"/>
    <w:rPr>
      <w:rFonts w:ascii="Times New Roman" w:hAnsi="Times New Roman" w:cs="Times New Roman"/>
      <w:b/>
      <w:b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1B1094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1B1094"/>
    <w:rPr>
      <w:rFonts w:ascii="Calibri" w:hAnsi="Calibri" w:cs="Calibri"/>
      <w:b/>
      <w:bCs/>
    </w:rPr>
  </w:style>
  <w:style w:type="character" w:customStyle="1" w:styleId="Heading7Char">
    <w:name w:val="Heading 7 Char"/>
    <w:aliases w:val="Заголовок x.x Char"/>
    <w:basedOn w:val="DefaultParagraphFont"/>
    <w:link w:val="Heading7"/>
    <w:uiPriority w:val="99"/>
    <w:locked/>
    <w:rsid w:val="001B1094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1B1094"/>
    <w:rPr>
      <w:rFonts w:ascii="Calibri" w:hAnsi="Calibri" w:cs="Calibr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1B1094"/>
    <w:rPr>
      <w:rFonts w:eastAsia="Times New Roman"/>
    </w:rPr>
  </w:style>
  <w:style w:type="paragraph" w:styleId="Header">
    <w:name w:val="header"/>
    <w:basedOn w:val="Normal"/>
    <w:link w:val="HeaderChar"/>
    <w:uiPriority w:val="99"/>
    <w:rsid w:val="006238F7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238F7"/>
    <w:rPr>
      <w:sz w:val="24"/>
      <w:szCs w:val="24"/>
    </w:rPr>
  </w:style>
  <w:style w:type="character" w:styleId="PageNumber">
    <w:name w:val="page number"/>
    <w:basedOn w:val="DefaultParagraphFont"/>
    <w:uiPriority w:val="99"/>
    <w:semiHidden/>
    <w:rsid w:val="006238F7"/>
  </w:style>
  <w:style w:type="paragraph" w:styleId="Footer">
    <w:name w:val="footer"/>
    <w:basedOn w:val="Normal"/>
    <w:link w:val="FooterChar"/>
    <w:uiPriority w:val="99"/>
    <w:rsid w:val="006238F7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238F7"/>
    <w:rPr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rsid w:val="00E47251"/>
    <w:rPr>
      <w:rFonts w:ascii="Lucida Grande CY" w:hAnsi="Lucida Grande CY" w:cs="Lucida Grande CY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E47251"/>
    <w:rPr>
      <w:rFonts w:ascii="Lucida Grande CY" w:hAnsi="Lucida Grande CY" w:cs="Lucida Grande CY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D7FF1"/>
    <w:rPr>
      <w:rFonts w:ascii="Lucida Grande CY" w:hAnsi="Lucida Grande CY" w:cs="Lucida Grande CY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rsid w:val="00EC6C1E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rsid w:val="00EC6C1E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EC6C1E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C6C1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EC6C1E"/>
    <w:rPr>
      <w:b/>
      <w:bCs/>
    </w:rPr>
  </w:style>
  <w:style w:type="character" w:styleId="Strong">
    <w:name w:val="Strong"/>
    <w:basedOn w:val="DefaultParagraphFont"/>
    <w:uiPriority w:val="99"/>
    <w:qFormat/>
    <w:rsid w:val="008555E0"/>
    <w:rPr>
      <w:b/>
      <w:bCs/>
    </w:rPr>
  </w:style>
  <w:style w:type="paragraph" w:styleId="NormalWeb">
    <w:name w:val="Normal (Web)"/>
    <w:basedOn w:val="Normal"/>
    <w:uiPriority w:val="99"/>
    <w:rsid w:val="00C8734A"/>
    <w:pPr>
      <w:spacing w:before="100" w:beforeAutospacing="1" w:after="119"/>
    </w:pPr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90</TotalTime>
  <Pages>5</Pages>
  <Words>1355</Words>
  <Characters>7726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admin</cp:lastModifiedBy>
  <cp:revision>20</cp:revision>
  <cp:lastPrinted>2017-03-14T11:38:00Z</cp:lastPrinted>
  <dcterms:created xsi:type="dcterms:W3CDTF">2016-12-27T08:07:00Z</dcterms:created>
  <dcterms:modified xsi:type="dcterms:W3CDTF">2017-04-17T05:39:00Z</dcterms:modified>
</cp:coreProperties>
</file>