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58E8" w:rsidRDefault="00DF58E8" w:rsidP="001016EE">
      <w:pPr>
        <w:jc w:val="center"/>
        <w:rPr>
          <w:rFonts w:cs="Times New Roman"/>
          <w:noProof/>
          <w:lang w:val="en-US"/>
        </w:rPr>
      </w:pPr>
    </w:p>
    <w:p w:rsidR="00DF58E8" w:rsidRDefault="00DF58E8" w:rsidP="001016EE">
      <w:pPr>
        <w:jc w:val="center"/>
        <w:rPr>
          <w:rFonts w:cs="Times New Roman"/>
          <w:noProof/>
          <w:lang w:val="en-US"/>
        </w:rPr>
      </w:pPr>
      <w:r w:rsidRPr="00DE7224">
        <w:rPr>
          <w:rFonts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5" type="#_x0000_t75" alt="Ставропольский р-н (герб)контур" style="width:63.75pt;height:80.25pt;visibility:visible">
            <v:imagedata r:id="rId7" o:title="" gain="93623f" blacklevel="-7864f"/>
          </v:shape>
        </w:pict>
      </w:r>
    </w:p>
    <w:p w:rsidR="00DF58E8" w:rsidRDefault="00DF58E8" w:rsidP="001016EE">
      <w:pPr>
        <w:jc w:val="center"/>
        <w:rPr>
          <w:rFonts w:cs="Times New Roman"/>
          <w:noProof/>
          <w:lang w:val="en-US"/>
        </w:rPr>
      </w:pPr>
    </w:p>
    <w:p w:rsidR="00DF58E8" w:rsidRPr="002D5BD2" w:rsidRDefault="00DF58E8" w:rsidP="001016EE">
      <w:pPr>
        <w:jc w:val="center"/>
        <w:rPr>
          <w:rFonts w:ascii="Times New Roman" w:hAnsi="Times New Roman" w:cs="Times New Roman"/>
          <w:b/>
          <w:bCs/>
        </w:rPr>
      </w:pPr>
      <w:r w:rsidRPr="002D5BD2">
        <w:rPr>
          <w:rFonts w:ascii="Times New Roman" w:hAnsi="Times New Roman" w:cs="Times New Roman"/>
          <w:b/>
          <w:bCs/>
        </w:rPr>
        <w:t>Российская  Федерация</w:t>
      </w:r>
    </w:p>
    <w:p w:rsidR="00DF58E8" w:rsidRPr="002D5BD2" w:rsidRDefault="00DF58E8" w:rsidP="001016EE">
      <w:pPr>
        <w:jc w:val="center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  <w:b/>
          <w:bCs/>
        </w:rPr>
        <w:t>Самарская  область</w:t>
      </w:r>
    </w:p>
    <w:p w:rsidR="00DF58E8" w:rsidRPr="002D5BD2" w:rsidRDefault="00DF58E8" w:rsidP="001016EE">
      <w:pPr>
        <w:jc w:val="center"/>
        <w:rPr>
          <w:rFonts w:ascii="Times New Roman" w:hAnsi="Times New Roman" w:cs="Times New Roman"/>
        </w:rPr>
      </w:pPr>
    </w:p>
    <w:p w:rsidR="00DF58E8" w:rsidRPr="002D5BD2" w:rsidRDefault="00DF58E8" w:rsidP="001016EE">
      <w:pPr>
        <w:jc w:val="center"/>
        <w:rPr>
          <w:rFonts w:ascii="Times New Roman" w:hAnsi="Times New Roman" w:cs="Times New Roman"/>
          <w:b/>
          <w:bCs/>
        </w:rPr>
      </w:pPr>
      <w:r w:rsidRPr="002D5BD2">
        <w:rPr>
          <w:rFonts w:ascii="Times New Roman" w:hAnsi="Times New Roman" w:cs="Times New Roman"/>
          <w:b/>
          <w:bCs/>
        </w:rPr>
        <w:t>СОБРАНИЕ  ПРЕДСТАВИТЕЛЕЙ</w:t>
      </w:r>
    </w:p>
    <w:p w:rsidR="00DF58E8" w:rsidRPr="002D5BD2" w:rsidRDefault="00DF58E8" w:rsidP="001016EE">
      <w:pPr>
        <w:jc w:val="center"/>
        <w:rPr>
          <w:rFonts w:ascii="Times New Roman" w:hAnsi="Times New Roman" w:cs="Times New Roman"/>
          <w:b/>
          <w:bCs/>
        </w:rPr>
      </w:pPr>
      <w:r w:rsidRPr="002D5BD2">
        <w:rPr>
          <w:rFonts w:ascii="Times New Roman" w:hAnsi="Times New Roman" w:cs="Times New Roman"/>
          <w:b/>
          <w:bCs/>
        </w:rPr>
        <w:t>СЕЛЬСКОГО  ПОСЕЛЕНИЯ  ТАШЕЛКА</w:t>
      </w:r>
    </w:p>
    <w:p w:rsidR="00DF58E8" w:rsidRDefault="00DF58E8" w:rsidP="001016EE">
      <w:pPr>
        <w:jc w:val="center"/>
        <w:rPr>
          <w:rFonts w:ascii="Times New Roman" w:hAnsi="Times New Roman" w:cs="Times New Roman"/>
          <w:b/>
          <w:bCs/>
        </w:rPr>
      </w:pPr>
      <w:r w:rsidRPr="002D5BD2">
        <w:rPr>
          <w:rFonts w:ascii="Times New Roman" w:hAnsi="Times New Roman" w:cs="Times New Roman"/>
          <w:b/>
          <w:bCs/>
        </w:rPr>
        <w:t>МУНИЦИПАЛЬНОГО  РАЙОНА  СТАВРОПОЛЬСКИЙ</w:t>
      </w:r>
    </w:p>
    <w:p w:rsidR="00DF58E8" w:rsidRPr="002D5BD2" w:rsidRDefault="00DF58E8" w:rsidP="002D5BD2">
      <w:pPr>
        <w:jc w:val="center"/>
        <w:rPr>
          <w:rFonts w:ascii="Times New Roman" w:hAnsi="Times New Roman" w:cs="Times New Roman"/>
          <w:b/>
          <w:bCs/>
        </w:rPr>
      </w:pPr>
      <w:r w:rsidRPr="002D5BD2">
        <w:rPr>
          <w:rFonts w:ascii="Times New Roman" w:hAnsi="Times New Roman" w:cs="Times New Roman"/>
          <w:b/>
          <w:bCs/>
        </w:rPr>
        <w:t>САМАРСКОЙ ОБЛАСТИ</w:t>
      </w:r>
      <w:r w:rsidRPr="002D5BD2">
        <w:rPr>
          <w:rFonts w:ascii="Times New Roman" w:hAnsi="Times New Roman" w:cs="Times New Roman"/>
          <w:b/>
          <w:bCs/>
          <w:sz w:val="28"/>
          <w:szCs w:val="28"/>
        </w:rPr>
        <w:t xml:space="preserve">        </w:t>
      </w:r>
    </w:p>
    <w:p w:rsidR="00DF58E8" w:rsidRPr="002D5BD2" w:rsidRDefault="00DF58E8" w:rsidP="00AA3D2E">
      <w:pPr>
        <w:ind w:right="-999"/>
        <w:outlineLvl w:val="0"/>
        <w:rPr>
          <w:rFonts w:ascii="Times New Roman" w:hAnsi="Times New Roman" w:cs="Times New Roman"/>
          <w:b/>
          <w:bCs/>
          <w:caps/>
          <w:sz w:val="26"/>
          <w:szCs w:val="26"/>
        </w:rPr>
      </w:pPr>
    </w:p>
    <w:p w:rsidR="00DF58E8" w:rsidRPr="001A38AA" w:rsidRDefault="00DF58E8" w:rsidP="002D5BD2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 xml:space="preserve">РЕШЕНИЕ </w:t>
      </w:r>
    </w:p>
    <w:p w:rsidR="00DF58E8" w:rsidRPr="00E55AA4" w:rsidRDefault="00DF58E8" w:rsidP="00BD0346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940BF3">
        <w:rPr>
          <w:rFonts w:ascii="Times New Roman" w:hAnsi="Times New Roman" w:cs="Times New Roman"/>
          <w:b/>
          <w:bCs/>
          <w:sz w:val="28"/>
          <w:szCs w:val="28"/>
        </w:rPr>
        <w:t>от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23 июля 2018г.</w:t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940BF3">
        <w:rPr>
          <w:rFonts w:ascii="Times New Roman" w:hAnsi="Times New Roman" w:cs="Times New Roman"/>
          <w:b/>
          <w:bCs/>
          <w:sz w:val="28"/>
          <w:szCs w:val="28"/>
        </w:rPr>
        <w:t xml:space="preserve"> № </w:t>
      </w:r>
      <w:r w:rsidRPr="00E55AA4">
        <w:rPr>
          <w:rFonts w:ascii="Times New Roman" w:hAnsi="Times New Roman" w:cs="Times New Roman"/>
          <w:b/>
          <w:bCs/>
          <w:sz w:val="28"/>
          <w:szCs w:val="28"/>
        </w:rPr>
        <w:t>2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7</w:t>
      </w:r>
    </w:p>
    <w:p w:rsidR="00DF58E8" w:rsidRPr="002D5BD2" w:rsidRDefault="00DF58E8" w:rsidP="002D5BD2">
      <w:pPr>
        <w:ind w:left="567" w:right="-999" w:hanging="567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2D5BD2">
        <w:rPr>
          <w:rFonts w:ascii="Times New Roman" w:hAnsi="Times New Roman" w:cs="Times New Roman"/>
          <w:b/>
          <w:bCs/>
          <w:sz w:val="26"/>
          <w:szCs w:val="26"/>
        </w:rPr>
        <w:t>О внесении изменений в Правила землепользования и застройки сельского поселения Ташелка муниципального района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Pr="002D5BD2">
        <w:rPr>
          <w:rFonts w:ascii="Times New Roman" w:hAnsi="Times New Roman" w:cs="Times New Roman"/>
          <w:b/>
          <w:bCs/>
          <w:sz w:val="26"/>
          <w:szCs w:val="26"/>
        </w:rPr>
        <w:t xml:space="preserve">Ставропольский Самарской области, утвержденные решением Собрания представителей сельского поселения Ташелка муниципального района Ставропольский Самарской области </w:t>
      </w:r>
      <w:r w:rsidRPr="002D5BD2">
        <w:rPr>
          <w:rFonts w:ascii="Times New Roman" w:hAnsi="Times New Roman" w:cs="Times New Roman"/>
          <w:b/>
          <w:bCs/>
          <w:sz w:val="26"/>
          <w:szCs w:val="26"/>
          <w:lang w:eastAsia="ar-SA"/>
        </w:rPr>
        <w:t xml:space="preserve">от </w:t>
      </w:r>
      <w:r w:rsidRPr="002D5BD2">
        <w:rPr>
          <w:rFonts w:ascii="Times New Roman" w:hAnsi="Times New Roman" w:cs="Times New Roman"/>
          <w:b/>
          <w:bCs/>
          <w:sz w:val="26"/>
          <w:szCs w:val="26"/>
        </w:rPr>
        <w:t>30.12.2013 № 29</w:t>
      </w:r>
    </w:p>
    <w:p w:rsidR="00DF58E8" w:rsidRPr="00940BF3" w:rsidRDefault="00DF58E8" w:rsidP="00912FA9">
      <w:pPr>
        <w:ind w:left="567" w:right="-999" w:hanging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DF58E8" w:rsidRPr="00940BF3" w:rsidRDefault="00DF58E8" w:rsidP="007E036B">
      <w:pPr>
        <w:ind w:left="567" w:right="-999" w:hanging="567"/>
        <w:jc w:val="center"/>
        <w:rPr>
          <w:rFonts w:ascii="Times New Roman" w:hAnsi="Times New Roman" w:cs="Times New Roman"/>
          <w:sz w:val="28"/>
          <w:szCs w:val="28"/>
        </w:rPr>
      </w:pPr>
    </w:p>
    <w:p w:rsidR="00DF58E8" w:rsidRPr="002D5BD2" w:rsidRDefault="00DF58E8" w:rsidP="007E036B">
      <w:pPr>
        <w:spacing w:line="360" w:lineRule="auto"/>
        <w:ind w:left="426" w:right="-999" w:firstLine="708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 xml:space="preserve">В соответствии со статьей 33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протест Самарской межрайонной природоохранной прокуратуры от 26.01.2018 № 15-2018,с учетом заключения о результатах публичных слушаний от </w:t>
      </w:r>
      <w:r w:rsidRPr="00F13586">
        <w:rPr>
          <w:rFonts w:ascii="Times New Roman" w:hAnsi="Times New Roman" w:cs="Times New Roman"/>
        </w:rPr>
        <w:t>19</w:t>
      </w:r>
      <w:r>
        <w:rPr>
          <w:rFonts w:ascii="Times New Roman" w:hAnsi="Times New Roman" w:cs="Times New Roman"/>
        </w:rPr>
        <w:t>.07.2018г.</w:t>
      </w:r>
      <w:r w:rsidRPr="002D5BD2">
        <w:rPr>
          <w:rFonts w:ascii="Times New Roman" w:hAnsi="Times New Roman" w:cs="Times New Roman"/>
        </w:rPr>
        <w:t>, Собрание представителей сельского поселения Ташелка муниципального района Ставропольский Самарской области решило:</w:t>
      </w:r>
    </w:p>
    <w:p w:rsidR="00DF58E8" w:rsidRPr="002D5BD2" w:rsidRDefault="00DF58E8" w:rsidP="005303D7">
      <w:pPr>
        <w:numPr>
          <w:ilvl w:val="0"/>
          <w:numId w:val="2"/>
        </w:numPr>
        <w:spacing w:line="360" w:lineRule="auto"/>
        <w:ind w:left="426" w:right="-999" w:firstLine="708"/>
        <w:jc w:val="both"/>
        <w:rPr>
          <w:rFonts w:ascii="Times New Roman" w:hAnsi="Times New Roman" w:cs="Times New Roman"/>
        </w:rPr>
      </w:pPr>
      <w:bookmarkStart w:id="0" w:name="_Hlk484164216"/>
      <w:r w:rsidRPr="002D5BD2">
        <w:rPr>
          <w:rFonts w:ascii="Times New Roman" w:hAnsi="Times New Roman" w:cs="Times New Roman"/>
        </w:rPr>
        <w:t>Внести в общее положение Правил землепользования и застройки сельского поселения Ташелка муниципального района Ставропольский Самарской области</w:t>
      </w:r>
      <w:r>
        <w:rPr>
          <w:rFonts w:ascii="Times New Roman" w:hAnsi="Times New Roman" w:cs="Times New Roman"/>
        </w:rPr>
        <w:t xml:space="preserve"> </w:t>
      </w:r>
      <w:r w:rsidRPr="002D5BD2">
        <w:rPr>
          <w:rFonts w:ascii="Times New Roman" w:hAnsi="Times New Roman" w:cs="Times New Roman"/>
        </w:rPr>
        <w:t>следующие изменения:</w:t>
      </w:r>
    </w:p>
    <w:bookmarkEnd w:id="0"/>
    <w:p w:rsidR="00DF58E8" w:rsidRPr="002D5BD2" w:rsidRDefault="00DF58E8" w:rsidP="005303D7">
      <w:pPr>
        <w:numPr>
          <w:ilvl w:val="1"/>
          <w:numId w:val="2"/>
        </w:numPr>
        <w:spacing w:line="360" w:lineRule="auto"/>
        <w:ind w:right="-999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Пункты 1, 2 части 4 статьи 2 исключить;</w:t>
      </w:r>
    </w:p>
    <w:p w:rsidR="00DF58E8" w:rsidRPr="002D5BD2" w:rsidRDefault="00DF58E8" w:rsidP="003D6D32">
      <w:pPr>
        <w:pStyle w:val="ListParagraph"/>
        <w:numPr>
          <w:ilvl w:val="1"/>
          <w:numId w:val="2"/>
        </w:numPr>
        <w:spacing w:line="360" w:lineRule="auto"/>
        <w:ind w:right="-999"/>
        <w:jc w:val="both"/>
      </w:pPr>
      <w:r w:rsidRPr="002D5BD2">
        <w:t>Часть 1 статьи 5 дополнить пунктом 4 следующего содержания:</w:t>
      </w:r>
    </w:p>
    <w:p w:rsidR="00DF58E8" w:rsidRPr="002D5BD2" w:rsidRDefault="00DF58E8" w:rsidP="000655B1">
      <w:pPr>
        <w:spacing w:line="360" w:lineRule="auto"/>
        <w:ind w:left="426" w:right="-999" w:firstLine="708"/>
        <w:jc w:val="both"/>
      </w:pPr>
      <w:r w:rsidRPr="002D5BD2">
        <w:t>«</w:t>
      </w:r>
      <w:r w:rsidRPr="002D5BD2">
        <w:rPr>
          <w:rFonts w:ascii="Times New Roman" w:hAnsi="Times New Roman" w:cs="Times New Roman"/>
        </w:rPr>
        <w:t>4) расчетные показатели минимально допустимого уровня обеспеченности территории объектами коммунальной, транспортной,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случае, если в границах территориальной зоны, применительно к которой устанавливается градостроительный регламент, предусматривается осуществление деятельности по комплексному и устойчивому развитию территории</w:t>
      </w:r>
      <w:r w:rsidRPr="002D5BD2">
        <w:t>»</w:t>
      </w:r>
    </w:p>
    <w:p w:rsidR="00DF58E8" w:rsidRPr="002D5BD2" w:rsidRDefault="00DF58E8" w:rsidP="00132E20">
      <w:pPr>
        <w:spacing w:line="360" w:lineRule="auto"/>
        <w:ind w:left="1134" w:right="-999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1.3. Часть 2 статьи 12 изложить в следующей редакции:</w:t>
      </w:r>
    </w:p>
    <w:p w:rsidR="00DF58E8" w:rsidRPr="002D5BD2" w:rsidRDefault="00DF58E8" w:rsidP="000655B1">
      <w:pPr>
        <w:spacing w:line="360" w:lineRule="auto"/>
        <w:ind w:left="426" w:right="-999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«2. Существующие, планируемые (изменяемые, вновь образуемые) границы территорий общего пользования поселения и (или) границы территорий, занятых линейными объектами и (или) предназначенных для размещения линейных объектов, обозначаются красными линиями»</w:t>
      </w:r>
    </w:p>
    <w:p w:rsidR="00DF58E8" w:rsidRPr="002D5BD2" w:rsidRDefault="00DF58E8" w:rsidP="000655B1">
      <w:pPr>
        <w:spacing w:line="360" w:lineRule="auto"/>
        <w:ind w:left="426" w:right="-999" w:firstLine="850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1.4.  Статью 13 изложить в следующей редакции:</w:t>
      </w:r>
    </w:p>
    <w:p w:rsidR="00DF58E8" w:rsidRPr="002D5BD2" w:rsidRDefault="00DF58E8" w:rsidP="000655B1">
      <w:pPr>
        <w:spacing w:line="360" w:lineRule="auto"/>
        <w:ind w:left="426" w:right="-999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могут проводиться публичные слушания.</w:t>
      </w:r>
    </w:p>
    <w:p w:rsidR="00DF58E8" w:rsidRPr="002D5BD2" w:rsidRDefault="00DF58E8" w:rsidP="000655B1">
      <w:pPr>
        <w:spacing w:line="360" w:lineRule="auto"/>
        <w:ind w:left="426" w:right="-999" w:firstLine="708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Публичные слушания проводятся по инициативе населения, представительного органа сельского поселения или главы сельского поселения.</w:t>
      </w:r>
    </w:p>
    <w:p w:rsidR="00DF58E8" w:rsidRPr="002D5BD2" w:rsidRDefault="00DF58E8" w:rsidP="000655B1">
      <w:pPr>
        <w:spacing w:line="360" w:lineRule="auto"/>
        <w:ind w:left="426" w:right="-999" w:firstLine="708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поселения.</w:t>
      </w:r>
    </w:p>
    <w:p w:rsidR="00DF58E8" w:rsidRPr="002D5BD2" w:rsidRDefault="00DF58E8" w:rsidP="000655B1">
      <w:pPr>
        <w:spacing w:line="360" w:lineRule="auto"/>
        <w:ind w:left="426" w:right="-999" w:firstLine="708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 xml:space="preserve">Порядок проведения публичных слушаний на территории сельского поселения регулируется в соответствии с Решением Собрания представителей сельского поселения Ташелка муниципального района Ставропольский Самарской области № 15/1  от </w:t>
      </w:r>
      <w:r w:rsidRPr="002D5BD2">
        <w:rPr>
          <w:rFonts w:ascii="Times New Roman" w:hAnsi="Times New Roman" w:cs="Times New Roman"/>
          <w:color w:val="000000"/>
        </w:rPr>
        <w:t xml:space="preserve">04.03.2010 </w:t>
      </w:r>
      <w:r w:rsidRPr="002D5BD2">
        <w:rPr>
          <w:rFonts w:ascii="Times New Roman" w:hAnsi="Times New Roman" w:cs="Times New Roman"/>
        </w:rPr>
        <w:t>г. «О порядке организации и проведения публичных слушаний в сельском поселении Ташелка муниципального района Ставропольский Самарской области» с учетом положений законодательства о градостроительной деятельности РФ.</w:t>
      </w:r>
    </w:p>
    <w:p w:rsidR="00DF58E8" w:rsidRPr="002D5BD2" w:rsidRDefault="00DF58E8" w:rsidP="00C65D07">
      <w:pPr>
        <w:spacing w:line="360" w:lineRule="auto"/>
        <w:ind w:left="426" w:right="-999" w:firstLine="850"/>
        <w:jc w:val="both"/>
        <w:rPr>
          <w:rFonts w:ascii="Times New Roman" w:hAnsi="Times New Roman" w:cs="Times New Roman"/>
        </w:rPr>
      </w:pPr>
      <w:bookmarkStart w:id="1" w:name="Par3"/>
      <w:bookmarkEnd w:id="1"/>
      <w:r w:rsidRPr="002D5BD2">
        <w:rPr>
          <w:rFonts w:ascii="Times New Roman" w:hAnsi="Times New Roman" w:cs="Times New Roman"/>
        </w:rPr>
        <w:t>На публичные слушания должны выноситься вопросы:</w:t>
      </w:r>
    </w:p>
    <w:p w:rsidR="00DF58E8" w:rsidRPr="002D5BD2" w:rsidRDefault="00DF58E8" w:rsidP="00C65D07">
      <w:pPr>
        <w:spacing w:line="360" w:lineRule="auto"/>
        <w:ind w:left="426" w:right="-999" w:firstLine="708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соответствиив пунктом 11 Порядка, утвержденного Решением Собрания представителей сельского поселения Ташелка муниципального района Ставропольский Самарской области</w:t>
      </w:r>
      <w:r>
        <w:rPr>
          <w:rFonts w:ascii="Times New Roman" w:hAnsi="Times New Roman" w:cs="Times New Roman"/>
        </w:rPr>
        <w:t xml:space="preserve"> </w:t>
      </w:r>
      <w:r w:rsidRPr="002D5BD2">
        <w:rPr>
          <w:rFonts w:ascii="Times New Roman" w:hAnsi="Times New Roman" w:cs="Times New Roman"/>
        </w:rPr>
        <w:t xml:space="preserve">№ 15/1 </w:t>
      </w:r>
      <w:r w:rsidRPr="002D5BD2">
        <w:rPr>
          <w:rFonts w:ascii="Times New Roman" w:hAnsi="Times New Roman" w:cs="Times New Roman"/>
          <w:color w:val="000000"/>
        </w:rPr>
        <w:t>от 04.03.2010г</w:t>
      </w:r>
      <w:r w:rsidRPr="002D5BD2">
        <w:rPr>
          <w:rFonts w:ascii="Times New Roman" w:hAnsi="Times New Roman" w:cs="Times New Roman"/>
        </w:rPr>
        <w:t>. «О порядке организации и проведения публичных слушаний в сельском поселении Ташелка муниципального района Ставропольский Самарской области» с учетом положений законодательства о градостроительной деятельности РФ.</w:t>
      </w:r>
    </w:p>
    <w:p w:rsidR="00DF58E8" w:rsidRPr="002D5BD2" w:rsidRDefault="00DF58E8" w:rsidP="00C65D07">
      <w:pPr>
        <w:spacing w:line="360" w:lineRule="auto"/>
        <w:ind w:left="426" w:right="-999" w:firstLine="708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строительства,а также правообладатели помещений, являющихся частью указанных объектов капитального строительства.</w:t>
      </w:r>
    </w:p>
    <w:p w:rsidR="00DF58E8" w:rsidRPr="002D5BD2" w:rsidRDefault="00DF58E8" w:rsidP="00E064EE">
      <w:pPr>
        <w:spacing w:line="360" w:lineRule="auto"/>
        <w:ind w:left="426" w:right="-999" w:firstLine="708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 xml:space="preserve"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</w:t>
      </w:r>
      <w:hyperlink r:id="rId8" w:history="1">
        <w:r w:rsidRPr="002D5BD2">
          <w:rPr>
            <w:rStyle w:val="Hyperlink"/>
            <w:rFonts w:ascii="Times New Roman" w:hAnsi="Times New Roman" w:cs="Times New Roman"/>
            <w:color w:val="auto"/>
          </w:rPr>
          <w:t>частью 3 статьи 39</w:t>
        </w:r>
      </w:hyperlink>
      <w:r w:rsidRPr="002D5BD2">
        <w:rPr>
          <w:rFonts w:ascii="Times New Roman" w:hAnsi="Times New Roman" w:cs="Times New Roman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</w:p>
    <w:p w:rsidR="00DF58E8" w:rsidRPr="002D5BD2" w:rsidRDefault="00DF58E8" w:rsidP="00C65D07">
      <w:pPr>
        <w:spacing w:line="360" w:lineRule="auto"/>
        <w:ind w:left="426" w:right="-999" w:firstLine="708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 xml:space="preserve">1.5. </w:t>
      </w:r>
      <w:bookmarkStart w:id="2" w:name="_Hlk510785222"/>
      <w:r w:rsidRPr="002D5BD2">
        <w:rPr>
          <w:rFonts w:ascii="Times New Roman" w:hAnsi="Times New Roman" w:cs="Times New Roman"/>
        </w:rPr>
        <w:t>Статью 14 изложить в следующей редакции:</w:t>
      </w:r>
      <w:bookmarkEnd w:id="2"/>
    </w:p>
    <w:p w:rsidR="00DF58E8" w:rsidRPr="002D5BD2" w:rsidRDefault="00DF58E8" w:rsidP="00C65D07">
      <w:pPr>
        <w:spacing w:line="360" w:lineRule="auto"/>
        <w:ind w:left="426" w:right="-999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«Статья 14. Процедура проведения публичных слушаний.</w:t>
      </w:r>
    </w:p>
    <w:p w:rsidR="00DF58E8" w:rsidRPr="002D5BD2" w:rsidRDefault="00DF58E8" w:rsidP="00C65D07">
      <w:pPr>
        <w:spacing w:line="360" w:lineRule="auto"/>
        <w:ind w:left="426" w:right="-999" w:firstLine="708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Процедура проведения публичных слушаний проводится в соответствии с Решением Собрания представителей сельского поселения Ташелка муниципального района Ставропольский Самарской области № 15/1 от 04.03.2010г. «О порядке организации и проведения публичных слушаний в сельском поселении Ташелка муниципального района Ставропольский Самарской области» и состоит из следующих этапов:</w:t>
      </w:r>
    </w:p>
    <w:p w:rsidR="00DF58E8" w:rsidRPr="002D5BD2" w:rsidRDefault="00DF58E8" w:rsidP="0057043E">
      <w:pPr>
        <w:spacing w:line="360" w:lineRule="auto"/>
        <w:ind w:left="426" w:right="-999" w:firstLine="708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1) оповещение о начале публичных слушаний;</w:t>
      </w:r>
    </w:p>
    <w:p w:rsidR="00DF58E8" w:rsidRPr="002D5BD2" w:rsidRDefault="00DF58E8" w:rsidP="0057043E">
      <w:pPr>
        <w:spacing w:line="360" w:lineRule="auto"/>
        <w:ind w:left="426" w:right="-999" w:firstLine="708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DF58E8" w:rsidRPr="002D5BD2" w:rsidRDefault="00DF58E8" w:rsidP="0057043E">
      <w:pPr>
        <w:spacing w:line="360" w:lineRule="auto"/>
        <w:ind w:left="426" w:right="-999" w:firstLine="708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3) проведение экспозиции или экспозиций проекта, подлежащего рассмотрению на публичных слушаниях;</w:t>
      </w:r>
    </w:p>
    <w:p w:rsidR="00DF58E8" w:rsidRPr="002D5BD2" w:rsidRDefault="00DF58E8" w:rsidP="0057043E">
      <w:pPr>
        <w:spacing w:line="360" w:lineRule="auto"/>
        <w:ind w:left="426" w:right="-999" w:firstLine="708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4) проведение собрания или собраний участников публичных слушаний;</w:t>
      </w:r>
    </w:p>
    <w:p w:rsidR="00DF58E8" w:rsidRPr="002D5BD2" w:rsidRDefault="00DF58E8" w:rsidP="0057043E">
      <w:pPr>
        <w:spacing w:line="360" w:lineRule="auto"/>
        <w:ind w:left="426" w:right="-999" w:firstLine="708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5) подготовка и оформление протокола публичных слушаний;</w:t>
      </w:r>
    </w:p>
    <w:p w:rsidR="00DF58E8" w:rsidRPr="002D5BD2" w:rsidRDefault="00DF58E8" w:rsidP="0057043E">
      <w:pPr>
        <w:spacing w:line="360" w:lineRule="auto"/>
        <w:ind w:left="426" w:right="-999" w:firstLine="708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6) подготовка и опубликование заключения о результатах публичных слушаний».</w:t>
      </w:r>
    </w:p>
    <w:p w:rsidR="00DF58E8" w:rsidRPr="002D5BD2" w:rsidRDefault="00DF58E8" w:rsidP="0057043E">
      <w:pPr>
        <w:spacing w:line="360" w:lineRule="auto"/>
        <w:ind w:left="426" w:right="-999" w:firstLine="708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1.6. Часть 1 статьи 15 дополнить пунктом 7 следующего содержания:</w:t>
      </w:r>
    </w:p>
    <w:p w:rsidR="00DF58E8" w:rsidRPr="002D5BD2" w:rsidRDefault="00DF58E8" w:rsidP="000819DE">
      <w:pPr>
        <w:spacing w:line="360" w:lineRule="auto"/>
        <w:ind w:left="426" w:right="-999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«7. по проектам правил благоустройства – один месяц».</w:t>
      </w:r>
    </w:p>
    <w:p w:rsidR="00DF58E8" w:rsidRPr="002D5BD2" w:rsidRDefault="00DF58E8" w:rsidP="000819DE">
      <w:pPr>
        <w:spacing w:line="360" w:lineRule="auto"/>
        <w:ind w:left="426" w:right="-999" w:firstLine="850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1.7. Статью 16 изложить в следующей редакции:</w:t>
      </w:r>
    </w:p>
    <w:p w:rsidR="00DF58E8" w:rsidRPr="002D5BD2" w:rsidRDefault="00DF58E8" w:rsidP="000819DE">
      <w:pPr>
        <w:spacing w:line="360" w:lineRule="auto"/>
        <w:ind w:left="426" w:right="-999" w:firstLine="850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«1. Организатор публичных слушаний подготавливает и оформляет протокол публичных слушаний, в котором указываются:</w:t>
      </w:r>
    </w:p>
    <w:p w:rsidR="00DF58E8" w:rsidRPr="002D5BD2" w:rsidRDefault="00DF58E8" w:rsidP="000819DE">
      <w:pPr>
        <w:spacing w:line="360" w:lineRule="auto"/>
        <w:ind w:left="426" w:right="-999" w:firstLine="850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1) дата оформления протокола публичных слушаний;</w:t>
      </w:r>
    </w:p>
    <w:p w:rsidR="00DF58E8" w:rsidRPr="002D5BD2" w:rsidRDefault="00DF58E8" w:rsidP="000819DE">
      <w:pPr>
        <w:spacing w:line="360" w:lineRule="auto"/>
        <w:ind w:left="426" w:right="-999" w:firstLine="850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2) информация об организаторе публичных слушаний;</w:t>
      </w:r>
    </w:p>
    <w:p w:rsidR="00DF58E8" w:rsidRPr="002D5BD2" w:rsidRDefault="00DF58E8" w:rsidP="000819DE">
      <w:pPr>
        <w:spacing w:line="360" w:lineRule="auto"/>
        <w:ind w:left="426" w:right="-999" w:firstLine="850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DF58E8" w:rsidRPr="002D5BD2" w:rsidRDefault="00DF58E8" w:rsidP="000819DE">
      <w:pPr>
        <w:spacing w:line="360" w:lineRule="auto"/>
        <w:ind w:left="426" w:right="-999" w:firstLine="850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4) 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слушания;</w:t>
      </w:r>
    </w:p>
    <w:p w:rsidR="00DF58E8" w:rsidRPr="002D5BD2" w:rsidRDefault="00DF58E8" w:rsidP="000819DE">
      <w:pPr>
        <w:spacing w:line="360" w:lineRule="auto"/>
        <w:ind w:left="426" w:right="-999" w:firstLine="850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5) все 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</w:r>
    </w:p>
    <w:p w:rsidR="00DF58E8" w:rsidRPr="002D5BD2" w:rsidRDefault="00DF58E8" w:rsidP="000819DE">
      <w:pPr>
        <w:spacing w:line="360" w:lineRule="auto"/>
        <w:ind w:left="426" w:right="-999" w:firstLine="850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К протоколу публичных слушаний прилагается перечень принявших участие в рассмотрении проекта участников публичных слушаний, включающий в себя сведения об участниках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DF58E8" w:rsidRPr="002D5BD2" w:rsidRDefault="00DF58E8" w:rsidP="000819DE">
      <w:pPr>
        <w:spacing w:line="360" w:lineRule="auto"/>
        <w:ind w:left="426" w:right="-999" w:firstLine="850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DF58E8" w:rsidRPr="002D5BD2" w:rsidRDefault="00DF58E8" w:rsidP="000819DE">
      <w:pPr>
        <w:spacing w:line="360" w:lineRule="auto"/>
        <w:ind w:left="426" w:right="-999" w:firstLine="850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2.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DF58E8" w:rsidRPr="002D5BD2" w:rsidRDefault="00DF58E8" w:rsidP="000819DE">
      <w:pPr>
        <w:spacing w:line="360" w:lineRule="auto"/>
        <w:ind w:left="426" w:right="-999" w:firstLine="850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 xml:space="preserve"> В заключении о результатах публичных слушаний должны быть указаны:</w:t>
      </w:r>
    </w:p>
    <w:p w:rsidR="00DF58E8" w:rsidRPr="002D5BD2" w:rsidRDefault="00DF58E8" w:rsidP="000819DE">
      <w:pPr>
        <w:spacing w:line="360" w:lineRule="auto"/>
        <w:ind w:left="426" w:right="-999" w:firstLine="850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1) дата оформления заключения о результатах публичных слушаний;</w:t>
      </w:r>
    </w:p>
    <w:p w:rsidR="00DF58E8" w:rsidRPr="002D5BD2" w:rsidRDefault="00DF58E8" w:rsidP="000819DE">
      <w:pPr>
        <w:spacing w:line="360" w:lineRule="auto"/>
        <w:ind w:left="426" w:right="-999" w:firstLine="850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2) наименование проекта, рассмотренного на публичных слушаниях, сведения о количестве участников публичных слушаний, которые приняли участие в публичных слушаниях;</w:t>
      </w:r>
    </w:p>
    <w:p w:rsidR="00DF58E8" w:rsidRPr="002D5BD2" w:rsidRDefault="00DF58E8" w:rsidP="000819DE">
      <w:pPr>
        <w:spacing w:line="360" w:lineRule="auto"/>
        <w:ind w:left="426" w:right="-999" w:firstLine="850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3) реквизиты протокола публичных слушаний, на основании которого подготовлено заключение о результатах публичных слушаний;</w:t>
      </w:r>
    </w:p>
    <w:p w:rsidR="00DF58E8" w:rsidRPr="002D5BD2" w:rsidRDefault="00DF58E8" w:rsidP="000819DE">
      <w:pPr>
        <w:spacing w:line="360" w:lineRule="auto"/>
        <w:ind w:left="426" w:right="-999" w:firstLine="850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DF58E8" w:rsidRPr="002D5BD2" w:rsidRDefault="00DF58E8" w:rsidP="000819DE">
      <w:pPr>
        <w:spacing w:line="360" w:lineRule="auto"/>
        <w:ind w:left="426" w:right="-999" w:firstLine="850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DF58E8" w:rsidRPr="002D5BD2" w:rsidRDefault="00DF58E8" w:rsidP="000819DE">
      <w:pPr>
        <w:spacing w:line="360" w:lineRule="auto"/>
        <w:ind w:left="426" w:right="-999" w:firstLine="850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 xml:space="preserve">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 сельского поселения».</w:t>
      </w:r>
    </w:p>
    <w:p w:rsidR="00DF58E8" w:rsidRPr="002D5BD2" w:rsidRDefault="00DF58E8" w:rsidP="000819DE">
      <w:pPr>
        <w:spacing w:line="360" w:lineRule="auto"/>
        <w:ind w:left="426" w:right="-999" w:firstLine="850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1.8. Часть 4 статьи 17 изложить в следующей редакции:</w:t>
      </w:r>
    </w:p>
    <w:p w:rsidR="00DF58E8" w:rsidRPr="002D5BD2" w:rsidRDefault="00DF58E8" w:rsidP="000819DE">
      <w:pPr>
        <w:spacing w:line="360" w:lineRule="auto"/>
        <w:ind w:left="426" w:right="-999" w:firstLine="850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«4. Глава местной администрации с учетом рекомендаций, содержащихся в заключении комиссии, в течение тридцати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заявителям»</w:t>
      </w:r>
    </w:p>
    <w:p w:rsidR="00DF58E8" w:rsidRPr="002D5BD2" w:rsidRDefault="00DF58E8" w:rsidP="000819DE">
      <w:pPr>
        <w:spacing w:line="360" w:lineRule="auto"/>
        <w:ind w:left="426" w:right="-999" w:firstLine="850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1.9. Часть 6 статьи 18 изложить в следующей редакции:</w:t>
      </w:r>
    </w:p>
    <w:p w:rsidR="00DF58E8" w:rsidRPr="002D5BD2" w:rsidRDefault="00DF58E8" w:rsidP="000819DE">
      <w:pPr>
        <w:spacing w:line="360" w:lineRule="auto"/>
        <w:ind w:left="426" w:right="-999" w:firstLine="850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«6. После завершения общественных обсуждений или публичных слушаний по проекту правил землепользования и застройки комиссия с учетом результатов таких общественных обсуждений или публичных слушаний обеспечивает внесение изменений в проект правил землепользования и застройки и представляет указанный проект главе местной администрации. Обязательными приложениями к проекту правил землепользования и застройки являются протокол общественных обсуждений или публичных слушаний и заключение о результатах общественных обсуждений или публичных слушаний, за исключением случаев, если их проведение в соответствии с Градостроительным кодексом не требуется».</w:t>
      </w:r>
    </w:p>
    <w:p w:rsidR="00DF58E8" w:rsidRPr="002D5BD2" w:rsidRDefault="00DF58E8" w:rsidP="003C057A">
      <w:pPr>
        <w:spacing w:line="360" w:lineRule="auto"/>
        <w:ind w:left="426" w:right="-999" w:firstLine="992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1.10. Часть 2 статьи 20 изложить в следующей редакции:</w:t>
      </w:r>
    </w:p>
    <w:p w:rsidR="00DF58E8" w:rsidRPr="002D5BD2" w:rsidRDefault="00DF58E8" w:rsidP="003C057A">
      <w:pPr>
        <w:spacing w:line="360" w:lineRule="auto"/>
        <w:ind w:left="426" w:right="-999" w:firstLine="992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«2. На карте градостроительного зонирования устанавливаются границы территориальных зон. Границы территориальных зон должны отвечать требованию принадлежности каждого земельного участка только к одной территориальной зоне. Формирование одного земельного участка из нескольких земельных участков, расположенных в различных территориальных зонах, не допускается. Территориальные зоны, как правило, не устанавливаются применительно к одному земельному участку.</w:t>
      </w:r>
    </w:p>
    <w:p w:rsidR="00DF58E8" w:rsidRPr="002D5BD2" w:rsidRDefault="00DF58E8" w:rsidP="003C057A">
      <w:pPr>
        <w:spacing w:line="360" w:lineRule="auto"/>
        <w:ind w:left="426" w:right="-999" w:firstLine="992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На карте градостроительного зонирования в обязательном порядке отображаются границы населенных пунктов, входящих в состав поселения, городского округа, границы зон с особыми условиями использования территорий, границы территорий объектов культурного наследия, границы территорий исторических поселений федерального значения, границы территорий исторических поселений регионального значения. Указанные границы могут отображаться на отдельных картах.</w:t>
      </w:r>
    </w:p>
    <w:p w:rsidR="00DF58E8" w:rsidRPr="002D5BD2" w:rsidRDefault="00DF58E8" w:rsidP="003C057A">
      <w:pPr>
        <w:spacing w:line="360" w:lineRule="auto"/>
        <w:ind w:left="426" w:right="-999" w:firstLine="992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На карте градостроительного зонирования в обязательном порядке устанавливаются территории, в границах которых предусматривается осуществление деятельности по комплексному и устойчивому развитию территории, в случае планирования осуществления такой деятельности. Границы таких территорий устанавливаются по границам одной или нескольких территориальных зон и могут отображаться на отдельной карте»;</w:t>
      </w:r>
    </w:p>
    <w:p w:rsidR="00DF58E8" w:rsidRPr="002D5BD2" w:rsidRDefault="00DF58E8" w:rsidP="003C057A">
      <w:pPr>
        <w:spacing w:line="360" w:lineRule="auto"/>
        <w:ind w:left="426" w:right="-999" w:firstLine="992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1.11. Часть 2 статьи 34 изложить в следующей редакции:</w:t>
      </w:r>
    </w:p>
    <w:p w:rsidR="00DF58E8" w:rsidRPr="002D5BD2" w:rsidRDefault="00DF58E8" w:rsidP="003C057A">
      <w:pPr>
        <w:spacing w:line="360" w:lineRule="auto"/>
        <w:ind w:left="426" w:right="-999" w:firstLine="992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«2. В границах водоохранных зон запрещаются:</w:t>
      </w:r>
    </w:p>
    <w:p w:rsidR="00DF58E8" w:rsidRPr="002D5BD2" w:rsidRDefault="00DF58E8" w:rsidP="003C057A">
      <w:pPr>
        <w:spacing w:line="360" w:lineRule="auto"/>
        <w:ind w:left="426" w:right="-999" w:firstLine="992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1) использование сточных вод в целях регулирования плодородия почв;</w:t>
      </w:r>
    </w:p>
    <w:p w:rsidR="00DF58E8" w:rsidRPr="002D5BD2" w:rsidRDefault="00DF58E8" w:rsidP="003C057A">
      <w:pPr>
        <w:spacing w:line="360" w:lineRule="auto"/>
        <w:ind w:left="426" w:right="-999" w:firstLine="992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2) размещение кладбищ, скотомогильников, объектов размещения отходов производства и потребления, химических, взрывчатых, токсичных, отравляющих и ядовитых веществ, пунктов захоронения радиоактивных отходов;</w:t>
      </w:r>
    </w:p>
    <w:p w:rsidR="00DF58E8" w:rsidRPr="002D5BD2" w:rsidRDefault="00DF58E8" w:rsidP="003C057A">
      <w:pPr>
        <w:spacing w:line="360" w:lineRule="auto"/>
        <w:ind w:left="426" w:right="-999" w:firstLine="992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3) осуществление авиационных мер по борьбе с вредными организмами;</w:t>
      </w:r>
    </w:p>
    <w:p w:rsidR="00DF58E8" w:rsidRPr="002D5BD2" w:rsidRDefault="00DF58E8" w:rsidP="003C057A">
      <w:pPr>
        <w:spacing w:line="360" w:lineRule="auto"/>
        <w:ind w:left="426" w:right="-999" w:firstLine="992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4) движение и стоянка транспортных средств (кроме специальных транспортных средств), за исключением их движения по дорогам и стоянки на дорогах и в специально оборудованных местах, имеющих твердое покрытие;</w:t>
      </w:r>
    </w:p>
    <w:p w:rsidR="00DF58E8" w:rsidRPr="002D5BD2" w:rsidRDefault="00DF58E8" w:rsidP="003C057A">
      <w:pPr>
        <w:spacing w:line="360" w:lineRule="auto"/>
        <w:ind w:left="426" w:right="-999" w:firstLine="992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5) размещение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судостроительных и судоремонтных организаций, инфраструктуры внутренних водных путей при условии соблюдения требований законодательства в области охраны окружающей среды и настоящего Кодекса), станций технического обслуживания, используемых для технического осмотра и ремонта транспортных средств, осуществление мойки транспортных средств;</w:t>
      </w:r>
    </w:p>
    <w:p w:rsidR="00DF58E8" w:rsidRPr="002D5BD2" w:rsidRDefault="00DF58E8" w:rsidP="003C057A">
      <w:pPr>
        <w:spacing w:line="360" w:lineRule="auto"/>
        <w:ind w:left="426" w:right="-999" w:firstLine="992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6) размещение специализированных хранилищ пестицидов и агрохимикатов, применение пестицидов и агрохимикатов;</w:t>
      </w:r>
    </w:p>
    <w:p w:rsidR="00DF58E8" w:rsidRPr="002D5BD2" w:rsidRDefault="00DF58E8" w:rsidP="003C057A">
      <w:pPr>
        <w:spacing w:line="360" w:lineRule="auto"/>
        <w:ind w:left="426" w:right="-999" w:firstLine="992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7) сброс сточных, в том числе дренажных, вод;</w:t>
      </w:r>
    </w:p>
    <w:p w:rsidR="00DF58E8" w:rsidRPr="002D5BD2" w:rsidRDefault="00DF58E8" w:rsidP="003C057A">
      <w:pPr>
        <w:spacing w:line="360" w:lineRule="auto"/>
        <w:ind w:left="426" w:right="-999" w:firstLine="992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 xml:space="preserve">8) разведка и добыча общераспространенных полезных ископаемых (за исключением случаев, если разведка и добыча общераспространенных полезных ископаемых осуществляются пользователями недр, осуществляющими разведку и добычу иных видов полезных ископаемых, в границах предоставленных им в соответствии с законодательством Российской Федерации о недрах горных отводов и (или) геологических отводов на основании утвержденного технического проекта в соответствии со </w:t>
      </w:r>
      <w:hyperlink r:id="rId9" w:history="1">
        <w:r w:rsidRPr="002D5BD2">
          <w:rPr>
            <w:rStyle w:val="Hyperlink"/>
            <w:rFonts w:ascii="Times New Roman" w:hAnsi="Times New Roman" w:cs="Times New Roman"/>
            <w:color w:val="auto"/>
          </w:rPr>
          <w:t>статьей 19.1</w:t>
        </w:r>
      </w:hyperlink>
      <w:r w:rsidRPr="002D5BD2">
        <w:rPr>
          <w:rFonts w:ascii="Times New Roman" w:hAnsi="Times New Roman" w:cs="Times New Roman"/>
        </w:rPr>
        <w:t xml:space="preserve"> Закона Российской Федерации от 21 февраля 1992 года N 2395-1 "О недрах")».</w:t>
      </w:r>
    </w:p>
    <w:p w:rsidR="00DF58E8" w:rsidRPr="002D5BD2" w:rsidRDefault="00DF58E8" w:rsidP="0053564A">
      <w:pPr>
        <w:spacing w:line="360" w:lineRule="auto"/>
        <w:ind w:left="426" w:right="-999" w:firstLine="708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 xml:space="preserve">2. Опубликовать настоящее решение в газете «Ставрополь–на–Волге» и разместить в федеральной государственной информационной системе территориального планирования, на официальном сайте сельского поселения Ташелка в сети «Интернет»: </w:t>
      </w:r>
      <w:r w:rsidRPr="002D5BD2">
        <w:rPr>
          <w:rFonts w:ascii="Times New Roman" w:hAnsi="Times New Roman" w:cs="Times New Roman"/>
          <w:color w:val="000000"/>
          <w:lang w:val="en-US"/>
        </w:rPr>
        <w:t>tashelka</w:t>
      </w:r>
      <w:r w:rsidRPr="002D5BD2">
        <w:rPr>
          <w:rFonts w:ascii="Times New Roman" w:hAnsi="Times New Roman" w:cs="Times New Roman"/>
          <w:color w:val="000000"/>
        </w:rPr>
        <w:t>.</w:t>
      </w:r>
      <w:r w:rsidRPr="002D5BD2">
        <w:rPr>
          <w:rFonts w:ascii="Times New Roman" w:hAnsi="Times New Roman" w:cs="Times New Roman"/>
          <w:color w:val="000000"/>
          <w:lang w:val="en-US"/>
        </w:rPr>
        <w:t>stavrsp</w:t>
      </w:r>
      <w:r w:rsidRPr="002D5BD2">
        <w:rPr>
          <w:rFonts w:ascii="Times New Roman" w:hAnsi="Times New Roman" w:cs="Times New Roman"/>
          <w:color w:val="000000"/>
        </w:rPr>
        <w:t>.</w:t>
      </w:r>
      <w:r w:rsidRPr="002D5BD2">
        <w:rPr>
          <w:rFonts w:ascii="Times New Roman" w:hAnsi="Times New Roman" w:cs="Times New Roman"/>
          <w:color w:val="000000"/>
          <w:lang w:val="en-US"/>
        </w:rPr>
        <w:t>ru</w:t>
      </w:r>
      <w:r w:rsidRPr="002D5BD2">
        <w:rPr>
          <w:rFonts w:ascii="Times New Roman" w:hAnsi="Times New Roman" w:cs="Times New Roman"/>
          <w:color w:val="000000"/>
        </w:rPr>
        <w:t>.</w:t>
      </w:r>
      <w:r w:rsidRPr="002D5BD2">
        <w:rPr>
          <w:rFonts w:ascii="Times New Roman" w:hAnsi="Times New Roman" w:cs="Times New Roman"/>
        </w:rPr>
        <w:t xml:space="preserve"> не позднее 10 дней со дня его подписания.</w:t>
      </w:r>
    </w:p>
    <w:p w:rsidR="00DF58E8" w:rsidRDefault="00DF58E8" w:rsidP="002E6EE2">
      <w:pPr>
        <w:jc w:val="both"/>
        <w:rPr>
          <w:rFonts w:ascii="Times New Roman" w:hAnsi="Times New Roman" w:cs="Times New Roman"/>
        </w:rPr>
      </w:pPr>
    </w:p>
    <w:p w:rsidR="00DF58E8" w:rsidRPr="002D5BD2" w:rsidRDefault="00DF58E8" w:rsidP="002E6EE2">
      <w:pPr>
        <w:jc w:val="both"/>
        <w:rPr>
          <w:rFonts w:ascii="Times New Roman" w:hAnsi="Times New Roman" w:cs="Times New Roman"/>
        </w:rPr>
      </w:pPr>
    </w:p>
    <w:p w:rsidR="00DF58E8" w:rsidRPr="002D5BD2" w:rsidRDefault="00DF58E8" w:rsidP="00C50796">
      <w:pPr>
        <w:ind w:left="426" w:right="-999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Председатель собрания представителей</w:t>
      </w:r>
    </w:p>
    <w:p w:rsidR="00DF58E8" w:rsidRPr="002D5BD2" w:rsidRDefault="00DF58E8" w:rsidP="00C50796">
      <w:pPr>
        <w:ind w:left="426"/>
        <w:jc w:val="both"/>
        <w:outlineLvl w:val="0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сельского поселения Ташелка</w:t>
      </w:r>
    </w:p>
    <w:p w:rsidR="00DF58E8" w:rsidRDefault="00DF58E8" w:rsidP="00C50796">
      <w:pPr>
        <w:ind w:left="426" w:right="-1141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муниципального района Ставропольский</w:t>
      </w:r>
      <w:r w:rsidRPr="002D5BD2">
        <w:rPr>
          <w:rFonts w:ascii="Times New Roman" w:hAnsi="Times New Roman" w:cs="Times New Roman"/>
        </w:rPr>
        <w:tab/>
      </w:r>
      <w:r w:rsidRPr="002D5BD2">
        <w:rPr>
          <w:rFonts w:ascii="Times New Roman" w:hAnsi="Times New Roman" w:cs="Times New Roman"/>
        </w:rPr>
        <w:tab/>
        <w:t xml:space="preserve">                         </w:t>
      </w:r>
      <w:r>
        <w:rPr>
          <w:rFonts w:ascii="Times New Roman" w:hAnsi="Times New Roman" w:cs="Times New Roman"/>
        </w:rPr>
        <w:t xml:space="preserve">         </w:t>
      </w:r>
      <w:r w:rsidRPr="002D5BD2">
        <w:rPr>
          <w:rFonts w:ascii="Times New Roman" w:hAnsi="Times New Roman" w:cs="Times New Roman"/>
        </w:rPr>
        <w:t xml:space="preserve"> В.Н.Хохлова</w:t>
      </w:r>
    </w:p>
    <w:p w:rsidR="00DF58E8" w:rsidRPr="002D5BD2" w:rsidRDefault="00DF58E8" w:rsidP="00C50796">
      <w:pPr>
        <w:ind w:left="426" w:right="-1141"/>
        <w:jc w:val="both"/>
        <w:rPr>
          <w:rFonts w:ascii="Times New Roman" w:hAnsi="Times New Roman" w:cs="Times New Roman"/>
        </w:rPr>
      </w:pPr>
    </w:p>
    <w:p w:rsidR="00DF58E8" w:rsidRPr="002D5BD2" w:rsidRDefault="00DF58E8" w:rsidP="00C50796">
      <w:pPr>
        <w:ind w:left="426"/>
        <w:jc w:val="both"/>
        <w:rPr>
          <w:rFonts w:ascii="Times New Roman" w:hAnsi="Times New Roman" w:cs="Times New Roman"/>
        </w:rPr>
      </w:pPr>
    </w:p>
    <w:p w:rsidR="00DF58E8" w:rsidRPr="002D5BD2" w:rsidRDefault="00DF58E8" w:rsidP="00C50796">
      <w:pPr>
        <w:ind w:left="426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Глава сельского поселения Ташелка</w:t>
      </w:r>
    </w:p>
    <w:p w:rsidR="00DF58E8" w:rsidRPr="002D5BD2" w:rsidRDefault="00DF58E8" w:rsidP="00C50796">
      <w:pPr>
        <w:ind w:left="426" w:right="-1141"/>
        <w:jc w:val="both"/>
        <w:rPr>
          <w:rFonts w:ascii="Times New Roman" w:hAnsi="Times New Roman" w:cs="Times New Roman"/>
        </w:rPr>
      </w:pPr>
      <w:r w:rsidRPr="002D5BD2">
        <w:rPr>
          <w:rFonts w:ascii="Times New Roman" w:hAnsi="Times New Roman" w:cs="Times New Roman"/>
        </w:rPr>
        <w:t>муниципального района Ставропольский</w:t>
      </w:r>
      <w:r w:rsidRPr="002D5BD2">
        <w:rPr>
          <w:rFonts w:ascii="Times New Roman" w:hAnsi="Times New Roman" w:cs="Times New Roman"/>
        </w:rPr>
        <w:tab/>
      </w:r>
      <w:r w:rsidRPr="002D5BD2">
        <w:rPr>
          <w:rFonts w:ascii="Times New Roman" w:hAnsi="Times New Roman" w:cs="Times New Roman"/>
        </w:rPr>
        <w:tab/>
        <w:t xml:space="preserve">                           </w:t>
      </w:r>
      <w:r>
        <w:rPr>
          <w:rFonts w:ascii="Times New Roman" w:hAnsi="Times New Roman" w:cs="Times New Roman"/>
        </w:rPr>
        <w:t xml:space="preserve">        </w:t>
      </w:r>
      <w:r w:rsidRPr="002D5BD2">
        <w:rPr>
          <w:rFonts w:ascii="Times New Roman" w:hAnsi="Times New Roman" w:cs="Times New Roman"/>
        </w:rPr>
        <w:t>А.Ю.Рублев</w:t>
      </w:r>
    </w:p>
    <w:p w:rsidR="00DF58E8" w:rsidRPr="002D5BD2" w:rsidRDefault="00DF58E8" w:rsidP="00237390">
      <w:pPr>
        <w:tabs>
          <w:tab w:val="left" w:pos="1693"/>
        </w:tabs>
        <w:rPr>
          <w:rFonts w:ascii="Times New Roman" w:hAnsi="Times New Roman" w:cs="Times New Roman"/>
        </w:rPr>
      </w:pPr>
    </w:p>
    <w:sectPr w:rsidR="00DF58E8" w:rsidRPr="002D5BD2" w:rsidSect="00AA3D2E">
      <w:headerReference w:type="default" r:id="rId10"/>
      <w:pgSz w:w="11900" w:h="16840"/>
      <w:pgMar w:top="360" w:right="1701" w:bottom="5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58E8" w:rsidRDefault="00DF58E8" w:rsidP="006238F7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DF58E8" w:rsidRDefault="00DF58E8" w:rsidP="006238F7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?l?r ??Ѓ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 CY">
    <w:altName w:val="Arial"/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58E8" w:rsidRDefault="00DF58E8" w:rsidP="006238F7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DF58E8" w:rsidRDefault="00DF58E8" w:rsidP="006238F7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58E8" w:rsidRPr="006238F7" w:rsidRDefault="00DF58E8" w:rsidP="00605FDF">
    <w:pPr>
      <w:pStyle w:val="Header"/>
      <w:framePr w:wrap="auto" w:vAnchor="text" w:hAnchor="margin" w:xAlign="center" w:y="1"/>
      <w:rPr>
        <w:rStyle w:val="PageNumber"/>
        <w:rFonts w:ascii="Times New Roman" w:hAnsi="Times New Roman" w:cs="Times New Roman"/>
      </w:rPr>
    </w:pPr>
    <w:r w:rsidRPr="006238F7">
      <w:rPr>
        <w:rStyle w:val="PageNumber"/>
        <w:rFonts w:ascii="Times New Roman" w:hAnsi="Times New Roman" w:cs="Times New Roman"/>
      </w:rPr>
      <w:fldChar w:fldCharType="begin"/>
    </w:r>
    <w:r w:rsidRPr="006238F7">
      <w:rPr>
        <w:rStyle w:val="PageNumber"/>
        <w:rFonts w:ascii="Times New Roman" w:hAnsi="Times New Roman" w:cs="Times New Roman"/>
      </w:rPr>
      <w:instrText xml:space="preserve">PAGE  </w:instrText>
    </w:r>
    <w:r w:rsidRPr="006238F7">
      <w:rPr>
        <w:rStyle w:val="PageNumber"/>
        <w:rFonts w:ascii="Times New Roman" w:hAnsi="Times New Roman" w:cs="Times New Roman"/>
      </w:rPr>
      <w:fldChar w:fldCharType="separate"/>
    </w:r>
    <w:r>
      <w:rPr>
        <w:rStyle w:val="PageNumber"/>
        <w:rFonts w:ascii="Times New Roman" w:hAnsi="Times New Roman" w:cs="Times New Roman"/>
        <w:noProof/>
      </w:rPr>
      <w:t>2</w:t>
    </w:r>
    <w:r w:rsidRPr="006238F7">
      <w:rPr>
        <w:rStyle w:val="PageNumber"/>
        <w:rFonts w:ascii="Times New Roman" w:hAnsi="Times New Roman" w:cs="Times New Roman"/>
      </w:rPr>
      <w:fldChar w:fldCharType="end"/>
    </w:r>
  </w:p>
  <w:p w:rsidR="00DF58E8" w:rsidRDefault="00DF58E8">
    <w:pPr>
      <w:pStyle w:val="Header"/>
      <w:rPr>
        <w:rFonts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94FAE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F5209F"/>
    <w:multiLevelType w:val="hybridMultilevel"/>
    <w:tmpl w:val="9E56D758"/>
    <w:lvl w:ilvl="0" w:tplc="D1E267E8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214" w:hanging="360"/>
      </w:pPr>
    </w:lvl>
    <w:lvl w:ilvl="2" w:tplc="0419001B">
      <w:start w:val="1"/>
      <w:numFmt w:val="lowerRoman"/>
      <w:lvlText w:val="%3."/>
      <w:lvlJc w:val="right"/>
      <w:pPr>
        <w:ind w:left="2934" w:hanging="180"/>
      </w:pPr>
    </w:lvl>
    <w:lvl w:ilvl="3" w:tplc="0419000F">
      <w:start w:val="1"/>
      <w:numFmt w:val="decimal"/>
      <w:lvlText w:val="%4."/>
      <w:lvlJc w:val="left"/>
      <w:pPr>
        <w:ind w:left="3654" w:hanging="360"/>
      </w:pPr>
    </w:lvl>
    <w:lvl w:ilvl="4" w:tplc="04190019">
      <w:start w:val="1"/>
      <w:numFmt w:val="lowerLetter"/>
      <w:lvlText w:val="%5."/>
      <w:lvlJc w:val="left"/>
      <w:pPr>
        <w:ind w:left="4374" w:hanging="360"/>
      </w:pPr>
    </w:lvl>
    <w:lvl w:ilvl="5" w:tplc="0419001B">
      <w:start w:val="1"/>
      <w:numFmt w:val="lowerRoman"/>
      <w:lvlText w:val="%6."/>
      <w:lvlJc w:val="right"/>
      <w:pPr>
        <w:ind w:left="5094" w:hanging="180"/>
      </w:pPr>
    </w:lvl>
    <w:lvl w:ilvl="6" w:tplc="0419000F">
      <w:start w:val="1"/>
      <w:numFmt w:val="decimal"/>
      <w:lvlText w:val="%7."/>
      <w:lvlJc w:val="left"/>
      <w:pPr>
        <w:ind w:left="5814" w:hanging="360"/>
      </w:pPr>
    </w:lvl>
    <w:lvl w:ilvl="7" w:tplc="04190019">
      <w:start w:val="1"/>
      <w:numFmt w:val="lowerLetter"/>
      <w:lvlText w:val="%8."/>
      <w:lvlJc w:val="left"/>
      <w:pPr>
        <w:ind w:left="6534" w:hanging="360"/>
      </w:pPr>
    </w:lvl>
    <w:lvl w:ilvl="8" w:tplc="0419001B">
      <w:start w:val="1"/>
      <w:numFmt w:val="lowerRoman"/>
      <w:lvlText w:val="%9."/>
      <w:lvlJc w:val="right"/>
      <w:pPr>
        <w:ind w:left="7254" w:hanging="180"/>
      </w:pPr>
    </w:lvl>
  </w:abstractNum>
  <w:abstractNum w:abstractNumId="2">
    <w:nsid w:val="0D176E94"/>
    <w:multiLevelType w:val="hybridMultilevel"/>
    <w:tmpl w:val="EF5086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B56E78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>
      <w:start w:val="1"/>
      <w:numFmt w:val="lowerLetter"/>
      <w:lvlText w:val="%2."/>
      <w:lvlJc w:val="left"/>
      <w:pPr>
        <w:ind w:left="1222" w:hanging="360"/>
      </w:pPr>
    </w:lvl>
    <w:lvl w:ilvl="2" w:tplc="0409001B">
      <w:start w:val="1"/>
      <w:numFmt w:val="lowerRoman"/>
      <w:lvlText w:val="%3."/>
      <w:lvlJc w:val="right"/>
      <w:pPr>
        <w:ind w:left="1942" w:hanging="180"/>
      </w:pPr>
    </w:lvl>
    <w:lvl w:ilvl="3" w:tplc="0409000F">
      <w:start w:val="1"/>
      <w:numFmt w:val="decimal"/>
      <w:lvlText w:val="%4."/>
      <w:lvlJc w:val="left"/>
      <w:pPr>
        <w:ind w:left="2662" w:hanging="360"/>
      </w:pPr>
    </w:lvl>
    <w:lvl w:ilvl="4" w:tplc="04090019">
      <w:start w:val="1"/>
      <w:numFmt w:val="lowerLetter"/>
      <w:lvlText w:val="%5."/>
      <w:lvlJc w:val="left"/>
      <w:pPr>
        <w:ind w:left="3382" w:hanging="360"/>
      </w:pPr>
    </w:lvl>
    <w:lvl w:ilvl="5" w:tplc="0409001B">
      <w:start w:val="1"/>
      <w:numFmt w:val="lowerRoman"/>
      <w:lvlText w:val="%6."/>
      <w:lvlJc w:val="right"/>
      <w:pPr>
        <w:ind w:left="4102" w:hanging="180"/>
      </w:pPr>
    </w:lvl>
    <w:lvl w:ilvl="6" w:tplc="0409000F">
      <w:start w:val="1"/>
      <w:numFmt w:val="decimal"/>
      <w:lvlText w:val="%7."/>
      <w:lvlJc w:val="left"/>
      <w:pPr>
        <w:ind w:left="4822" w:hanging="360"/>
      </w:pPr>
    </w:lvl>
    <w:lvl w:ilvl="7" w:tplc="04090019">
      <w:start w:val="1"/>
      <w:numFmt w:val="lowerLetter"/>
      <w:lvlText w:val="%8."/>
      <w:lvlJc w:val="left"/>
      <w:pPr>
        <w:ind w:left="5542" w:hanging="360"/>
      </w:pPr>
    </w:lvl>
    <w:lvl w:ilvl="8" w:tplc="0409001B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385566D0"/>
    <w:multiLevelType w:val="multilevel"/>
    <w:tmpl w:val="1D3E22E4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5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7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4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27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9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269" w:hanging="2160"/>
      </w:pPr>
      <w:rPr>
        <w:rFonts w:hint="default"/>
      </w:rPr>
    </w:lvl>
  </w:abstractNum>
  <w:abstractNum w:abstractNumId="5">
    <w:nsid w:val="45BC0A79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FE75E15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2"/>
  </w:num>
  <w:num w:numId="5">
    <w:abstractNumId w:val="6"/>
  </w:num>
  <w:num w:numId="6">
    <w:abstractNumId w:val="0"/>
  </w:num>
  <w:num w:numId="7">
    <w:abstractNumId w:val="5"/>
  </w:num>
  <w:num w:numId="8">
    <w:abstractNumId w:val="7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52D59"/>
    <w:rsid w:val="0000485E"/>
    <w:rsid w:val="000169CB"/>
    <w:rsid w:val="00031601"/>
    <w:rsid w:val="0004155F"/>
    <w:rsid w:val="00042FC3"/>
    <w:rsid w:val="000474F2"/>
    <w:rsid w:val="000608F4"/>
    <w:rsid w:val="000655B1"/>
    <w:rsid w:val="00070AC3"/>
    <w:rsid w:val="000819DE"/>
    <w:rsid w:val="0009038F"/>
    <w:rsid w:val="000A2E1C"/>
    <w:rsid w:val="000B3D1D"/>
    <w:rsid w:val="000D7B15"/>
    <w:rsid w:val="001016EE"/>
    <w:rsid w:val="00103D88"/>
    <w:rsid w:val="001105A9"/>
    <w:rsid w:val="00113727"/>
    <w:rsid w:val="00116CD1"/>
    <w:rsid w:val="001309B6"/>
    <w:rsid w:val="00132E20"/>
    <w:rsid w:val="00135696"/>
    <w:rsid w:val="001371C7"/>
    <w:rsid w:val="001422A5"/>
    <w:rsid w:val="0014410D"/>
    <w:rsid w:val="00150225"/>
    <w:rsid w:val="00152D59"/>
    <w:rsid w:val="001619C8"/>
    <w:rsid w:val="00193CB2"/>
    <w:rsid w:val="001A38AA"/>
    <w:rsid w:val="001A5721"/>
    <w:rsid w:val="001B02D3"/>
    <w:rsid w:val="001D1A09"/>
    <w:rsid w:val="001D461D"/>
    <w:rsid w:val="001E3EFE"/>
    <w:rsid w:val="001F037F"/>
    <w:rsid w:val="001F3F5F"/>
    <w:rsid w:val="001F5A01"/>
    <w:rsid w:val="0020276B"/>
    <w:rsid w:val="00215EB6"/>
    <w:rsid w:val="002329DF"/>
    <w:rsid w:val="00237390"/>
    <w:rsid w:val="00243EC2"/>
    <w:rsid w:val="002771D2"/>
    <w:rsid w:val="002828EB"/>
    <w:rsid w:val="002A269D"/>
    <w:rsid w:val="002B1BB5"/>
    <w:rsid w:val="002B1EF3"/>
    <w:rsid w:val="002D3250"/>
    <w:rsid w:val="002D5BD2"/>
    <w:rsid w:val="002D64A4"/>
    <w:rsid w:val="002E6EE2"/>
    <w:rsid w:val="002F6232"/>
    <w:rsid w:val="00330616"/>
    <w:rsid w:val="00333A17"/>
    <w:rsid w:val="0033441D"/>
    <w:rsid w:val="0034098E"/>
    <w:rsid w:val="0038037B"/>
    <w:rsid w:val="003828B8"/>
    <w:rsid w:val="003A48F7"/>
    <w:rsid w:val="003C057A"/>
    <w:rsid w:val="003D6D32"/>
    <w:rsid w:val="00415C50"/>
    <w:rsid w:val="00424F33"/>
    <w:rsid w:val="004554A9"/>
    <w:rsid w:val="00457339"/>
    <w:rsid w:val="00463103"/>
    <w:rsid w:val="0047435F"/>
    <w:rsid w:val="004754C7"/>
    <w:rsid w:val="00477469"/>
    <w:rsid w:val="004A29BE"/>
    <w:rsid w:val="004C6AA0"/>
    <w:rsid w:val="004D1FC4"/>
    <w:rsid w:val="004F17AC"/>
    <w:rsid w:val="004F590E"/>
    <w:rsid w:val="0050215E"/>
    <w:rsid w:val="005201E8"/>
    <w:rsid w:val="005303D7"/>
    <w:rsid w:val="005325EA"/>
    <w:rsid w:val="0053564A"/>
    <w:rsid w:val="00540E7F"/>
    <w:rsid w:val="005423B5"/>
    <w:rsid w:val="0054569A"/>
    <w:rsid w:val="0056647C"/>
    <w:rsid w:val="0057043E"/>
    <w:rsid w:val="00572408"/>
    <w:rsid w:val="00573255"/>
    <w:rsid w:val="005809FE"/>
    <w:rsid w:val="005900A0"/>
    <w:rsid w:val="0059412E"/>
    <w:rsid w:val="005C0F6E"/>
    <w:rsid w:val="005E20D2"/>
    <w:rsid w:val="005E3281"/>
    <w:rsid w:val="005E4E47"/>
    <w:rsid w:val="0060580E"/>
    <w:rsid w:val="00605FDF"/>
    <w:rsid w:val="00607058"/>
    <w:rsid w:val="00613EC3"/>
    <w:rsid w:val="00616227"/>
    <w:rsid w:val="006238F7"/>
    <w:rsid w:val="0063464B"/>
    <w:rsid w:val="0063692C"/>
    <w:rsid w:val="00650E48"/>
    <w:rsid w:val="00670C02"/>
    <w:rsid w:val="00673580"/>
    <w:rsid w:val="00673D25"/>
    <w:rsid w:val="00677E9B"/>
    <w:rsid w:val="0068642F"/>
    <w:rsid w:val="006A4B01"/>
    <w:rsid w:val="006B0997"/>
    <w:rsid w:val="006D0D5A"/>
    <w:rsid w:val="006D7FF1"/>
    <w:rsid w:val="006F793A"/>
    <w:rsid w:val="00722900"/>
    <w:rsid w:val="00723624"/>
    <w:rsid w:val="00732454"/>
    <w:rsid w:val="00751C2B"/>
    <w:rsid w:val="00754222"/>
    <w:rsid w:val="00782A2F"/>
    <w:rsid w:val="00791373"/>
    <w:rsid w:val="00794789"/>
    <w:rsid w:val="007E010D"/>
    <w:rsid w:val="007E036B"/>
    <w:rsid w:val="007E53AF"/>
    <w:rsid w:val="007F02A4"/>
    <w:rsid w:val="00813257"/>
    <w:rsid w:val="0081435C"/>
    <w:rsid w:val="00842033"/>
    <w:rsid w:val="008537B7"/>
    <w:rsid w:val="008555E0"/>
    <w:rsid w:val="008654B5"/>
    <w:rsid w:val="008736BB"/>
    <w:rsid w:val="00880093"/>
    <w:rsid w:val="008842D9"/>
    <w:rsid w:val="0088590E"/>
    <w:rsid w:val="008925CD"/>
    <w:rsid w:val="008A72D8"/>
    <w:rsid w:val="008B077B"/>
    <w:rsid w:val="008B6140"/>
    <w:rsid w:val="008C2E1B"/>
    <w:rsid w:val="008C7C34"/>
    <w:rsid w:val="008D69FF"/>
    <w:rsid w:val="008E2208"/>
    <w:rsid w:val="008E451C"/>
    <w:rsid w:val="008E7721"/>
    <w:rsid w:val="00912FA9"/>
    <w:rsid w:val="009166CE"/>
    <w:rsid w:val="00922FF2"/>
    <w:rsid w:val="00940BF3"/>
    <w:rsid w:val="009771C7"/>
    <w:rsid w:val="00987630"/>
    <w:rsid w:val="009A73FA"/>
    <w:rsid w:val="009B5534"/>
    <w:rsid w:val="009B78CD"/>
    <w:rsid w:val="009C1244"/>
    <w:rsid w:val="009C180F"/>
    <w:rsid w:val="009D04FF"/>
    <w:rsid w:val="009E3E5E"/>
    <w:rsid w:val="00A017E3"/>
    <w:rsid w:val="00A0561B"/>
    <w:rsid w:val="00A11CD7"/>
    <w:rsid w:val="00A23659"/>
    <w:rsid w:val="00A24DDF"/>
    <w:rsid w:val="00A26234"/>
    <w:rsid w:val="00A37278"/>
    <w:rsid w:val="00A45D5C"/>
    <w:rsid w:val="00A504C1"/>
    <w:rsid w:val="00A92280"/>
    <w:rsid w:val="00A979C6"/>
    <w:rsid w:val="00AA3D2E"/>
    <w:rsid w:val="00AB4755"/>
    <w:rsid w:val="00AC3363"/>
    <w:rsid w:val="00AE566E"/>
    <w:rsid w:val="00AE697A"/>
    <w:rsid w:val="00AF4077"/>
    <w:rsid w:val="00B0014C"/>
    <w:rsid w:val="00B23FA4"/>
    <w:rsid w:val="00B50911"/>
    <w:rsid w:val="00B60AE2"/>
    <w:rsid w:val="00B61C49"/>
    <w:rsid w:val="00B65176"/>
    <w:rsid w:val="00B97115"/>
    <w:rsid w:val="00BB2AE9"/>
    <w:rsid w:val="00BB7CD5"/>
    <w:rsid w:val="00BC4347"/>
    <w:rsid w:val="00BD0346"/>
    <w:rsid w:val="00BD5431"/>
    <w:rsid w:val="00C001CF"/>
    <w:rsid w:val="00C10234"/>
    <w:rsid w:val="00C50796"/>
    <w:rsid w:val="00C50C15"/>
    <w:rsid w:val="00C65D07"/>
    <w:rsid w:val="00CB027A"/>
    <w:rsid w:val="00CB61B9"/>
    <w:rsid w:val="00CE1146"/>
    <w:rsid w:val="00CE6652"/>
    <w:rsid w:val="00CF6D85"/>
    <w:rsid w:val="00D253BC"/>
    <w:rsid w:val="00D31EF0"/>
    <w:rsid w:val="00D67DE4"/>
    <w:rsid w:val="00D81D00"/>
    <w:rsid w:val="00D84E7D"/>
    <w:rsid w:val="00D851D2"/>
    <w:rsid w:val="00D91957"/>
    <w:rsid w:val="00DB266B"/>
    <w:rsid w:val="00DB4799"/>
    <w:rsid w:val="00DC75B9"/>
    <w:rsid w:val="00DE7224"/>
    <w:rsid w:val="00DF21A5"/>
    <w:rsid w:val="00DF3BEA"/>
    <w:rsid w:val="00DF58E8"/>
    <w:rsid w:val="00E064EE"/>
    <w:rsid w:val="00E37564"/>
    <w:rsid w:val="00E454B9"/>
    <w:rsid w:val="00E460EA"/>
    <w:rsid w:val="00E47251"/>
    <w:rsid w:val="00E55AA4"/>
    <w:rsid w:val="00E603E1"/>
    <w:rsid w:val="00E61E6D"/>
    <w:rsid w:val="00E70B0F"/>
    <w:rsid w:val="00E91281"/>
    <w:rsid w:val="00E9390F"/>
    <w:rsid w:val="00EA2E41"/>
    <w:rsid w:val="00EA7D19"/>
    <w:rsid w:val="00EB2BD9"/>
    <w:rsid w:val="00EB5503"/>
    <w:rsid w:val="00EC6C1E"/>
    <w:rsid w:val="00EC7ED5"/>
    <w:rsid w:val="00ED2D76"/>
    <w:rsid w:val="00EE539B"/>
    <w:rsid w:val="00EF38A0"/>
    <w:rsid w:val="00EF58F1"/>
    <w:rsid w:val="00F11750"/>
    <w:rsid w:val="00F13586"/>
    <w:rsid w:val="00F168D3"/>
    <w:rsid w:val="00F204C8"/>
    <w:rsid w:val="00F25341"/>
    <w:rsid w:val="00F53D14"/>
    <w:rsid w:val="00F57DDC"/>
    <w:rsid w:val="00F70ACF"/>
    <w:rsid w:val="00F962B8"/>
    <w:rsid w:val="00FA2736"/>
    <w:rsid w:val="00FB20B0"/>
    <w:rsid w:val="00FE76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2D59"/>
    <w:rPr>
      <w:rFonts w:cs="Cambria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6238F7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6238F7"/>
    <w:rPr>
      <w:sz w:val="24"/>
      <w:szCs w:val="24"/>
    </w:rPr>
  </w:style>
  <w:style w:type="character" w:styleId="PageNumber">
    <w:name w:val="page number"/>
    <w:basedOn w:val="DefaultParagraphFont"/>
    <w:uiPriority w:val="99"/>
    <w:semiHidden/>
    <w:rsid w:val="006238F7"/>
  </w:style>
  <w:style w:type="paragraph" w:styleId="Footer">
    <w:name w:val="footer"/>
    <w:basedOn w:val="Normal"/>
    <w:link w:val="FooterChar"/>
    <w:uiPriority w:val="99"/>
    <w:rsid w:val="006238F7"/>
    <w:pPr>
      <w:tabs>
        <w:tab w:val="center" w:pos="4677"/>
        <w:tab w:val="right" w:pos="9355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238F7"/>
    <w:rPr>
      <w:sz w:val="24"/>
      <w:szCs w:val="24"/>
    </w:rPr>
  </w:style>
  <w:style w:type="paragraph" w:styleId="DocumentMap">
    <w:name w:val="Document Map"/>
    <w:basedOn w:val="Normal"/>
    <w:link w:val="DocumentMapChar"/>
    <w:uiPriority w:val="99"/>
    <w:semiHidden/>
    <w:rsid w:val="00E47251"/>
    <w:rPr>
      <w:rFonts w:ascii="Lucida Grande CY" w:hAnsi="Lucida Grande CY" w:cs="Lucida Grande CY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E47251"/>
    <w:rPr>
      <w:rFonts w:ascii="Lucida Grande CY" w:hAnsi="Lucida Grande CY" w:cs="Lucida Grande CY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D7FF1"/>
    <w:rPr>
      <w:rFonts w:ascii="Lucida Grande CY" w:hAnsi="Lucida Grande CY" w:cs="Lucida Grande CY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D7FF1"/>
    <w:rPr>
      <w:rFonts w:ascii="Lucida Grande CY" w:hAnsi="Lucida Grande CY" w:cs="Lucida Grande CY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rsid w:val="00EC6C1E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rsid w:val="00EC6C1E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EC6C1E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EC6C1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EC6C1E"/>
    <w:rPr>
      <w:b/>
      <w:bCs/>
    </w:rPr>
  </w:style>
  <w:style w:type="character" w:styleId="Strong">
    <w:name w:val="Strong"/>
    <w:basedOn w:val="DefaultParagraphFont"/>
    <w:uiPriority w:val="99"/>
    <w:qFormat/>
    <w:rsid w:val="008555E0"/>
    <w:rPr>
      <w:b/>
      <w:bCs/>
    </w:rPr>
  </w:style>
  <w:style w:type="paragraph" w:customStyle="1" w:styleId="-11">
    <w:name w:val="Цветной список - Акцент 11"/>
    <w:basedOn w:val="Normal"/>
    <w:uiPriority w:val="99"/>
    <w:rsid w:val="004D1FC4"/>
    <w:pPr>
      <w:ind w:left="720"/>
    </w:pPr>
    <w:rPr>
      <w:rFonts w:ascii="Times New Roman" w:hAnsi="Times New Roman" w:cs="Times New Roman"/>
    </w:rPr>
  </w:style>
  <w:style w:type="table" w:styleId="TableGrid">
    <w:name w:val="Table Grid"/>
    <w:basedOn w:val="TableNormal"/>
    <w:uiPriority w:val="99"/>
    <w:rsid w:val="004D1FC4"/>
    <w:rPr>
      <w:rFonts w:cs="Cambria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415C50"/>
    <w:pPr>
      <w:ind w:left="720"/>
    </w:pPr>
    <w:rPr>
      <w:rFonts w:ascii="Times New Roman" w:hAnsi="Times New Roman" w:cs="Times New Roman"/>
    </w:rPr>
  </w:style>
  <w:style w:type="character" w:styleId="Hyperlink">
    <w:name w:val="Hyperlink"/>
    <w:basedOn w:val="DefaultParagraphFont"/>
    <w:uiPriority w:val="99"/>
    <w:rsid w:val="000655B1"/>
    <w:rPr>
      <w:color w:val="0000FF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rsid w:val="000655B1"/>
    <w:rPr>
      <w:color w:val="808080"/>
      <w:shd w:val="clear" w:color="auto" w:fil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947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719124726DD627B6BA5C11E9A9CADA6B784C3C15CAD99B97A1CBD8D53407A83AEF1356325E3yDU4J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A99B40454441FC3B62C169D569C9013F909FB2ADDAE0E85E7389652B5F3E0224FCA57D20C6E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426</TotalTime>
  <Pages>7</Pages>
  <Words>2404</Words>
  <Characters>13704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admin</cp:lastModifiedBy>
  <cp:revision>25</cp:revision>
  <cp:lastPrinted>2018-07-23T10:33:00Z</cp:lastPrinted>
  <dcterms:created xsi:type="dcterms:W3CDTF">2017-08-11T07:58:00Z</dcterms:created>
  <dcterms:modified xsi:type="dcterms:W3CDTF">2018-07-23T10:33:00Z</dcterms:modified>
</cp:coreProperties>
</file>